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Default="002B7446" w:rsidP="00987EFD">
      <w:pPr>
        <w:spacing w:after="0" w:line="240" w:lineRule="auto"/>
        <w:jc w:val="center"/>
        <w:rPr>
          <w:rFonts w:ascii="Arial" w:eastAsiaTheme="minorEastAsia" w:hAnsi="Arial" w:cs="Arial"/>
          <w:color w:val="1F4E79" w:themeColor="accent1" w:themeShade="80"/>
        </w:rPr>
      </w:pPr>
    </w:p>
    <w:p w:rsidR="00A166D4" w:rsidRPr="00087775" w:rsidRDefault="00A166D4" w:rsidP="00087775">
      <w:pPr>
        <w:spacing w:after="0" w:line="360" w:lineRule="auto"/>
        <w:jc w:val="center"/>
        <w:rPr>
          <w:rFonts w:ascii="Century Gothic" w:eastAsiaTheme="minorEastAsia" w:hAnsi="Century Gothic" w:cs="Arial"/>
          <w:sz w:val="24"/>
          <w:szCs w:val="24"/>
        </w:rPr>
      </w:pPr>
      <w:r w:rsidRPr="00087775">
        <w:rPr>
          <w:rFonts w:ascii="Century Gothic" w:eastAsiaTheme="minorEastAsia" w:hAnsi="Century Gothic" w:cs="Arial"/>
          <w:sz w:val="24"/>
          <w:szCs w:val="24"/>
        </w:rPr>
        <w:t>Kilmore Central National School</w:t>
      </w:r>
    </w:p>
    <w:p w:rsidR="00A166D4" w:rsidRPr="00087775" w:rsidRDefault="00A166D4" w:rsidP="00087775">
      <w:pPr>
        <w:spacing w:after="0" w:line="360" w:lineRule="auto"/>
        <w:jc w:val="center"/>
        <w:rPr>
          <w:rFonts w:ascii="Century Gothic" w:eastAsiaTheme="minorEastAsia" w:hAnsi="Century Gothic" w:cs="Arial"/>
          <w:sz w:val="24"/>
          <w:szCs w:val="24"/>
        </w:rPr>
      </w:pPr>
      <w:proofErr w:type="spellStart"/>
      <w:r w:rsidRPr="00087775">
        <w:rPr>
          <w:rFonts w:ascii="Century Gothic" w:eastAsiaTheme="minorEastAsia" w:hAnsi="Century Gothic" w:cs="Arial"/>
          <w:sz w:val="24"/>
          <w:szCs w:val="24"/>
        </w:rPr>
        <w:t>Farragh</w:t>
      </w:r>
      <w:proofErr w:type="spellEnd"/>
    </w:p>
    <w:p w:rsidR="00A166D4" w:rsidRPr="00087775" w:rsidRDefault="00A166D4" w:rsidP="00087775">
      <w:pPr>
        <w:spacing w:after="0" w:line="360" w:lineRule="auto"/>
        <w:jc w:val="center"/>
        <w:rPr>
          <w:rFonts w:ascii="Century Gothic" w:eastAsiaTheme="minorEastAsia" w:hAnsi="Century Gothic" w:cs="Arial"/>
          <w:sz w:val="24"/>
          <w:szCs w:val="24"/>
        </w:rPr>
      </w:pPr>
      <w:proofErr w:type="spellStart"/>
      <w:r w:rsidRPr="00087775">
        <w:rPr>
          <w:rFonts w:ascii="Century Gothic" w:eastAsiaTheme="minorEastAsia" w:hAnsi="Century Gothic" w:cs="Arial"/>
          <w:sz w:val="24"/>
          <w:szCs w:val="24"/>
        </w:rPr>
        <w:t>Ballinagh</w:t>
      </w:r>
      <w:proofErr w:type="spellEnd"/>
    </w:p>
    <w:p w:rsidR="00A166D4" w:rsidRPr="00087775" w:rsidRDefault="00A166D4" w:rsidP="00087775">
      <w:pPr>
        <w:spacing w:after="0" w:line="360" w:lineRule="auto"/>
        <w:jc w:val="center"/>
        <w:rPr>
          <w:rFonts w:ascii="Century Gothic" w:eastAsiaTheme="minorEastAsia" w:hAnsi="Century Gothic" w:cs="Arial"/>
          <w:sz w:val="24"/>
          <w:szCs w:val="24"/>
        </w:rPr>
      </w:pPr>
      <w:r w:rsidRPr="00087775">
        <w:rPr>
          <w:rFonts w:ascii="Century Gothic" w:eastAsiaTheme="minorEastAsia" w:hAnsi="Century Gothic" w:cs="Arial"/>
          <w:sz w:val="24"/>
          <w:szCs w:val="24"/>
        </w:rPr>
        <w:t>Co. Cavan</w:t>
      </w:r>
    </w:p>
    <w:p w:rsidR="00A166D4" w:rsidRPr="00087775" w:rsidRDefault="00A166D4" w:rsidP="00087775">
      <w:pPr>
        <w:spacing w:after="0" w:line="360" w:lineRule="auto"/>
        <w:jc w:val="center"/>
        <w:rPr>
          <w:rFonts w:ascii="Century Gothic" w:eastAsiaTheme="minorEastAsia" w:hAnsi="Century Gothic" w:cs="Arial"/>
          <w:sz w:val="24"/>
          <w:szCs w:val="24"/>
        </w:rPr>
      </w:pPr>
      <w:r w:rsidRPr="00087775">
        <w:rPr>
          <w:rFonts w:ascii="Century Gothic" w:eastAsiaTheme="minorEastAsia" w:hAnsi="Century Gothic" w:cs="Arial"/>
          <w:sz w:val="24"/>
          <w:szCs w:val="24"/>
        </w:rPr>
        <w:t>Roll number: 19322d</w:t>
      </w:r>
    </w:p>
    <w:p w:rsidR="00A166D4" w:rsidRPr="00087775" w:rsidRDefault="00A166D4" w:rsidP="00087775">
      <w:pPr>
        <w:spacing w:after="0" w:line="360" w:lineRule="auto"/>
        <w:jc w:val="center"/>
        <w:rPr>
          <w:rFonts w:ascii="Century Gothic" w:eastAsiaTheme="minorEastAsia" w:hAnsi="Century Gothic" w:cs="Arial"/>
          <w:sz w:val="24"/>
          <w:szCs w:val="24"/>
        </w:rPr>
      </w:pPr>
      <w:r w:rsidRPr="00087775">
        <w:rPr>
          <w:rFonts w:ascii="Century Gothic" w:eastAsiaTheme="minorEastAsia" w:hAnsi="Century Gothic" w:cs="Arial"/>
          <w:sz w:val="24"/>
          <w:szCs w:val="24"/>
        </w:rPr>
        <w:t>Telephone: 049 4332661</w:t>
      </w:r>
    </w:p>
    <w:p w:rsidR="00A166D4" w:rsidRPr="00087775" w:rsidRDefault="00A166D4" w:rsidP="00087775">
      <w:pPr>
        <w:spacing w:after="0" w:line="360" w:lineRule="auto"/>
        <w:jc w:val="center"/>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Email: </w:t>
      </w:r>
      <w:hyperlink r:id="rId8" w:history="1">
        <w:r w:rsidRPr="00087775">
          <w:rPr>
            <w:rStyle w:val="Hyperlink"/>
            <w:rFonts w:ascii="Century Gothic" w:eastAsiaTheme="minorEastAsia" w:hAnsi="Century Gothic" w:cs="Arial"/>
            <w:color w:val="auto"/>
            <w:sz w:val="24"/>
            <w:szCs w:val="24"/>
          </w:rPr>
          <w:t>kilmorecns1@gmail.com</w:t>
        </w:r>
      </w:hyperlink>
    </w:p>
    <w:p w:rsidR="00A166D4" w:rsidRPr="00087775" w:rsidRDefault="00A166D4" w:rsidP="00087775">
      <w:pPr>
        <w:spacing w:after="0" w:line="360" w:lineRule="auto"/>
        <w:jc w:val="center"/>
        <w:rPr>
          <w:rFonts w:ascii="Arial" w:eastAsiaTheme="minorEastAsia" w:hAnsi="Arial" w:cs="Arial"/>
        </w:rPr>
      </w:pPr>
      <w:r w:rsidRPr="00087775">
        <w:rPr>
          <w:rFonts w:ascii="Century Gothic" w:eastAsiaTheme="minorEastAsia" w:hAnsi="Century Gothic" w:cs="Arial"/>
          <w:sz w:val="24"/>
          <w:szCs w:val="24"/>
        </w:rPr>
        <w:t>Website: kilmorecentralnationalschool.com</w:t>
      </w:r>
    </w:p>
    <w:p w:rsidR="00A166D4" w:rsidRPr="00087775" w:rsidRDefault="00A166D4" w:rsidP="00987EFD">
      <w:pPr>
        <w:spacing w:after="0" w:line="240" w:lineRule="auto"/>
        <w:jc w:val="center"/>
        <w:rPr>
          <w:rFonts w:ascii="Arial" w:eastAsiaTheme="minorEastAsia" w:hAnsi="Arial" w:cs="Arial"/>
        </w:rPr>
      </w:pPr>
    </w:p>
    <w:p w:rsidR="00A166D4" w:rsidRPr="00087775" w:rsidRDefault="00A166D4" w:rsidP="00987EFD">
      <w:pPr>
        <w:spacing w:after="0" w:line="240" w:lineRule="auto"/>
        <w:jc w:val="center"/>
        <w:rPr>
          <w:rFonts w:ascii="Century Gothic" w:eastAsiaTheme="minorEastAsia" w:hAnsi="Century Gothic" w:cs="Arial"/>
        </w:rPr>
      </w:pPr>
    </w:p>
    <w:p w:rsidR="00A166D4" w:rsidRPr="00087775" w:rsidRDefault="00A166D4" w:rsidP="00987EFD">
      <w:pPr>
        <w:spacing w:after="0" w:line="240" w:lineRule="auto"/>
        <w:jc w:val="center"/>
        <w:rPr>
          <w:rFonts w:ascii="Century Gothic" w:eastAsiaTheme="minorEastAsia" w:hAnsi="Century Gothic" w:cs="Arial"/>
        </w:rPr>
      </w:pPr>
    </w:p>
    <w:p w:rsidR="00A166D4" w:rsidRPr="00087775" w:rsidRDefault="00087775" w:rsidP="00987EFD">
      <w:pPr>
        <w:spacing w:after="0" w:line="240" w:lineRule="auto"/>
        <w:jc w:val="center"/>
        <w:rPr>
          <w:rFonts w:ascii="Century Gothic" w:eastAsiaTheme="minorEastAsia" w:hAnsi="Century Gothic" w:cs="Arial"/>
          <w:b/>
          <w:sz w:val="32"/>
          <w:szCs w:val="32"/>
          <w:u w:val="single"/>
        </w:rPr>
      </w:pPr>
      <w:r w:rsidRPr="00087775">
        <w:rPr>
          <w:rFonts w:ascii="Century Gothic" w:eastAsiaTheme="minorEastAsia" w:hAnsi="Century Gothic" w:cs="Arial"/>
          <w:b/>
          <w:sz w:val="32"/>
          <w:szCs w:val="32"/>
          <w:u w:val="single"/>
        </w:rPr>
        <w:t>Admission Policy</w:t>
      </w:r>
    </w:p>
    <w:p w:rsidR="00087775" w:rsidRPr="00087775" w:rsidRDefault="00087775" w:rsidP="00087775">
      <w:pPr>
        <w:spacing w:after="0" w:line="240" w:lineRule="auto"/>
        <w:rPr>
          <w:rFonts w:ascii="Century Gothic" w:eastAsiaTheme="minorEastAsia" w:hAnsi="Century Gothic" w:cs="Arial"/>
        </w:rPr>
      </w:pPr>
    </w:p>
    <w:p w:rsidR="00087775" w:rsidRPr="00074687" w:rsidRDefault="00087775" w:rsidP="00087775">
      <w:pPr>
        <w:spacing w:after="0" w:line="480" w:lineRule="auto"/>
        <w:rPr>
          <w:rFonts w:ascii="Century Gothic" w:eastAsiaTheme="minorEastAsia" w:hAnsi="Century Gothic" w:cs="Arial"/>
          <w:szCs w:val="24"/>
        </w:rPr>
      </w:pPr>
      <w:r w:rsidRPr="00074687">
        <w:rPr>
          <w:rFonts w:ascii="Century Gothic" w:eastAsiaTheme="minorEastAsia" w:hAnsi="Century Gothic" w:cs="Arial"/>
          <w:szCs w:val="24"/>
        </w:rPr>
        <w:t xml:space="preserve">School Patron: The Revd. </w:t>
      </w:r>
      <w:proofErr w:type="spellStart"/>
      <w:r w:rsidRPr="00074687">
        <w:rPr>
          <w:rFonts w:ascii="Century Gothic" w:eastAsiaTheme="minorEastAsia" w:hAnsi="Century Gothic" w:cs="Arial"/>
          <w:szCs w:val="24"/>
        </w:rPr>
        <w:t>Ferran</w:t>
      </w:r>
      <w:proofErr w:type="spellEnd"/>
      <w:r w:rsidRPr="00074687">
        <w:rPr>
          <w:rFonts w:ascii="Century Gothic" w:eastAsiaTheme="minorEastAsia" w:hAnsi="Century Gothic" w:cs="Arial"/>
          <w:szCs w:val="24"/>
        </w:rPr>
        <w:t xml:space="preserve"> </w:t>
      </w:r>
      <w:proofErr w:type="spellStart"/>
      <w:r w:rsidRPr="00074687">
        <w:rPr>
          <w:rFonts w:ascii="Century Gothic" w:eastAsiaTheme="minorEastAsia" w:hAnsi="Century Gothic" w:cs="Arial"/>
          <w:szCs w:val="24"/>
        </w:rPr>
        <w:t>Glenfield</w:t>
      </w:r>
      <w:proofErr w:type="spellEnd"/>
      <w:r w:rsidRPr="00074687">
        <w:rPr>
          <w:rFonts w:ascii="Century Gothic" w:eastAsiaTheme="minorEastAsia" w:hAnsi="Century Gothic" w:cs="Arial"/>
          <w:szCs w:val="24"/>
        </w:rPr>
        <w:t xml:space="preserve">, Bishop of </w:t>
      </w:r>
      <w:proofErr w:type="spellStart"/>
      <w:r w:rsidRPr="00074687">
        <w:rPr>
          <w:rFonts w:ascii="Century Gothic" w:eastAsiaTheme="minorEastAsia" w:hAnsi="Century Gothic" w:cs="Arial"/>
          <w:szCs w:val="24"/>
        </w:rPr>
        <w:t>Kilmore</w:t>
      </w:r>
      <w:proofErr w:type="spellEnd"/>
      <w:r w:rsidRPr="00074687">
        <w:rPr>
          <w:rFonts w:ascii="Century Gothic" w:eastAsiaTheme="minorEastAsia" w:hAnsi="Century Gothic" w:cs="Arial"/>
          <w:szCs w:val="24"/>
        </w:rPr>
        <w:t xml:space="preserve">, </w:t>
      </w:r>
      <w:proofErr w:type="spellStart"/>
      <w:r w:rsidRPr="00074687">
        <w:rPr>
          <w:rFonts w:ascii="Century Gothic" w:eastAsiaTheme="minorEastAsia" w:hAnsi="Century Gothic" w:cs="Arial"/>
          <w:szCs w:val="24"/>
        </w:rPr>
        <w:t>Elphin</w:t>
      </w:r>
      <w:proofErr w:type="spellEnd"/>
      <w:r w:rsidRPr="00074687">
        <w:rPr>
          <w:rFonts w:ascii="Century Gothic" w:eastAsiaTheme="minorEastAsia" w:hAnsi="Century Gothic" w:cs="Arial"/>
          <w:szCs w:val="24"/>
        </w:rPr>
        <w:t xml:space="preserve"> and </w:t>
      </w:r>
      <w:proofErr w:type="spellStart"/>
      <w:r w:rsidRPr="00074687">
        <w:rPr>
          <w:rFonts w:ascii="Century Gothic" w:eastAsiaTheme="minorEastAsia" w:hAnsi="Century Gothic" w:cs="Arial"/>
          <w:szCs w:val="24"/>
        </w:rPr>
        <w:t>Ardagh</w:t>
      </w:r>
      <w:proofErr w:type="spellEnd"/>
    </w:p>
    <w:p w:rsidR="00987EFD" w:rsidRPr="00087775" w:rsidRDefault="00987EFD" w:rsidP="00087775">
      <w:pPr>
        <w:spacing w:after="0" w:line="240" w:lineRule="auto"/>
        <w:jc w:val="both"/>
        <w:rPr>
          <w:rFonts w:ascii="Century Gothic" w:eastAsiaTheme="minorEastAsia" w:hAnsi="Century Gothic" w:cs="Arial"/>
          <w:b/>
          <w:color w:val="385623" w:themeColor="accent6" w:themeShade="80"/>
          <w:sz w:val="24"/>
          <w:szCs w:val="24"/>
        </w:rPr>
      </w:pPr>
    </w:p>
    <w:p w:rsidR="002B7446" w:rsidRPr="00087775" w:rsidRDefault="002B7446" w:rsidP="00103809">
      <w:pPr>
        <w:pStyle w:val="Heading2"/>
        <w:numPr>
          <w:ilvl w:val="0"/>
          <w:numId w:val="29"/>
        </w:numPr>
        <w:rPr>
          <w:rFonts w:ascii="Century Gothic" w:eastAsiaTheme="minorEastAsia" w:hAnsi="Century Gothic" w:cs="Arial"/>
          <w:b/>
          <w:color w:val="385623" w:themeColor="accent6" w:themeShade="80"/>
          <w:sz w:val="24"/>
          <w:szCs w:val="24"/>
        </w:rPr>
      </w:pPr>
      <w:r w:rsidRPr="00087775">
        <w:rPr>
          <w:rFonts w:ascii="Century Gothic" w:eastAsiaTheme="minorEastAsia" w:hAnsi="Century Gothic" w:cs="Arial"/>
          <w:b/>
          <w:color w:val="385623" w:themeColor="accent6" w:themeShade="80"/>
          <w:sz w:val="24"/>
          <w:szCs w:val="24"/>
        </w:rPr>
        <w:t xml:space="preserve">Introduction </w:t>
      </w:r>
    </w:p>
    <w:p w:rsidR="002B7446" w:rsidRPr="00087775" w:rsidRDefault="002B7446" w:rsidP="00762B44">
      <w:pPr>
        <w:spacing w:after="0" w:line="240" w:lineRule="auto"/>
        <w:jc w:val="both"/>
        <w:rPr>
          <w:rFonts w:ascii="Century Gothic" w:eastAsiaTheme="minorEastAsia" w:hAnsi="Century Gothic" w:cs="Arial"/>
          <w:sz w:val="24"/>
          <w:szCs w:val="24"/>
        </w:rPr>
      </w:pPr>
    </w:p>
    <w:p w:rsidR="00BB6BF4" w:rsidRPr="00087775" w:rsidRDefault="002B7446" w:rsidP="00567B36">
      <w:pPr>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This Admission Policy complies with the requirements of the Education Act 1998, the Education </w:t>
      </w:r>
      <w:r w:rsidR="00914167" w:rsidRPr="00087775">
        <w:rPr>
          <w:rFonts w:ascii="Century Gothic" w:eastAsiaTheme="minorEastAsia" w:hAnsi="Century Gothic" w:cs="Arial"/>
          <w:sz w:val="24"/>
          <w:szCs w:val="24"/>
        </w:rPr>
        <w:t>(Admission to Schools) Act 2018</w:t>
      </w:r>
      <w:r w:rsidRPr="00087775">
        <w:rPr>
          <w:rFonts w:ascii="Century Gothic" w:eastAsiaTheme="minorEastAsia" w:hAnsi="Century Gothic" w:cs="Arial"/>
          <w:sz w:val="24"/>
          <w:szCs w:val="24"/>
        </w:rPr>
        <w:t xml:space="preserve"> and the Equal Status Act 2000. In drafting this policy, the board of management of the school has consulted with school staff, the school patron and with parents of children attending the school.</w:t>
      </w:r>
    </w:p>
    <w:p w:rsidR="002B7446" w:rsidRPr="00087775" w:rsidRDefault="002B7446" w:rsidP="00567B36">
      <w:pPr>
        <w:spacing w:after="0" w:line="240" w:lineRule="auto"/>
        <w:rPr>
          <w:rFonts w:ascii="Century Gothic" w:eastAsiaTheme="minorEastAsia" w:hAnsi="Century Gothic" w:cs="Arial"/>
          <w:sz w:val="24"/>
          <w:szCs w:val="24"/>
        </w:rPr>
      </w:pPr>
    </w:p>
    <w:p w:rsidR="002B7446" w:rsidRPr="00087775" w:rsidRDefault="002B7446" w:rsidP="00567B36">
      <w:pPr>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The policy was approve</w:t>
      </w:r>
      <w:r w:rsidR="00E61076">
        <w:rPr>
          <w:rFonts w:ascii="Century Gothic" w:eastAsiaTheme="minorEastAsia" w:hAnsi="Century Gothic" w:cs="Arial"/>
          <w:sz w:val="24"/>
          <w:szCs w:val="24"/>
        </w:rPr>
        <w:t>d by the schoo</w:t>
      </w:r>
      <w:r w:rsidR="00FE68D6">
        <w:rPr>
          <w:rFonts w:ascii="Century Gothic" w:eastAsiaTheme="minorEastAsia" w:hAnsi="Century Gothic" w:cs="Arial"/>
          <w:sz w:val="24"/>
          <w:szCs w:val="24"/>
        </w:rPr>
        <w:t>l patron on 1</w:t>
      </w:r>
      <w:r w:rsidR="00B43432">
        <w:rPr>
          <w:rFonts w:ascii="Century Gothic" w:eastAsiaTheme="minorEastAsia" w:hAnsi="Century Gothic" w:cs="Arial"/>
          <w:sz w:val="24"/>
          <w:szCs w:val="24"/>
        </w:rPr>
        <w:t>8</w:t>
      </w:r>
      <w:r w:rsidR="00B43432" w:rsidRPr="00B43432">
        <w:rPr>
          <w:rFonts w:ascii="Century Gothic" w:eastAsiaTheme="minorEastAsia" w:hAnsi="Century Gothic" w:cs="Arial"/>
          <w:sz w:val="24"/>
          <w:szCs w:val="24"/>
          <w:vertAlign w:val="superscript"/>
        </w:rPr>
        <w:t>th</w:t>
      </w:r>
      <w:r w:rsidR="00B43432">
        <w:rPr>
          <w:rFonts w:ascii="Century Gothic" w:eastAsiaTheme="minorEastAsia" w:hAnsi="Century Gothic" w:cs="Arial"/>
          <w:sz w:val="24"/>
          <w:szCs w:val="24"/>
        </w:rPr>
        <w:t xml:space="preserve"> December 2022</w:t>
      </w:r>
      <w:r w:rsidRPr="00087775">
        <w:rPr>
          <w:rFonts w:ascii="Century Gothic" w:eastAsiaTheme="minorEastAsia" w:hAnsi="Century Gothic" w:cs="Arial"/>
          <w:sz w:val="24"/>
          <w:szCs w:val="24"/>
        </w:rPr>
        <w:t>.  It is published on the school’s website and will be made available in hardcopy</w:t>
      </w:r>
      <w:r w:rsidR="00914167" w:rsidRPr="00087775">
        <w:rPr>
          <w:rFonts w:ascii="Century Gothic" w:eastAsiaTheme="minorEastAsia" w:hAnsi="Century Gothic" w:cs="Arial"/>
          <w:sz w:val="24"/>
          <w:szCs w:val="24"/>
        </w:rPr>
        <w:t>,</w:t>
      </w:r>
      <w:r w:rsidRPr="00087775">
        <w:rPr>
          <w:rFonts w:ascii="Century Gothic" w:eastAsiaTheme="minorEastAsia" w:hAnsi="Century Gothic" w:cs="Arial"/>
          <w:sz w:val="24"/>
          <w:szCs w:val="24"/>
        </w:rPr>
        <w:t xml:space="preserve"> on request</w:t>
      </w:r>
      <w:r w:rsidR="00914167" w:rsidRPr="00087775">
        <w:rPr>
          <w:rFonts w:ascii="Century Gothic" w:eastAsiaTheme="minorEastAsia" w:hAnsi="Century Gothic" w:cs="Arial"/>
          <w:sz w:val="24"/>
          <w:szCs w:val="24"/>
        </w:rPr>
        <w:t>,</w:t>
      </w:r>
      <w:r w:rsidRPr="00087775">
        <w:rPr>
          <w:rFonts w:ascii="Century Gothic" w:eastAsiaTheme="minorEastAsia" w:hAnsi="Century Gothic" w:cs="Arial"/>
          <w:sz w:val="24"/>
          <w:szCs w:val="24"/>
        </w:rPr>
        <w:t xml:space="preserve"> to any person who requests it.</w:t>
      </w:r>
    </w:p>
    <w:p w:rsidR="00567B36" w:rsidRPr="00087775" w:rsidRDefault="00567B36" w:rsidP="00567B36">
      <w:pPr>
        <w:spacing w:after="0" w:line="240" w:lineRule="auto"/>
        <w:rPr>
          <w:rFonts w:ascii="Century Gothic" w:eastAsiaTheme="minorEastAsia" w:hAnsi="Century Gothic" w:cs="Arial"/>
          <w:sz w:val="24"/>
          <w:szCs w:val="24"/>
        </w:rPr>
      </w:pPr>
    </w:p>
    <w:p w:rsidR="00987EFD" w:rsidRPr="00087775" w:rsidRDefault="00567B36" w:rsidP="00567B36">
      <w:pPr>
        <w:rPr>
          <w:rFonts w:ascii="Century Gothic" w:hAnsi="Century Gothic" w:cs="Arial"/>
          <w:sz w:val="24"/>
          <w:szCs w:val="24"/>
        </w:rPr>
      </w:pPr>
      <w:r w:rsidRPr="00087775">
        <w:rPr>
          <w:rFonts w:ascii="Century Gothic" w:hAnsi="Century Gothic" w:cs="Arial"/>
          <w:sz w:val="24"/>
          <w:szCs w:val="24"/>
        </w:rPr>
        <w:t>The relevant date</w:t>
      </w:r>
      <w:r w:rsidR="00191941">
        <w:rPr>
          <w:rFonts w:ascii="Century Gothic" w:hAnsi="Century Gothic" w:cs="Arial"/>
          <w:sz w:val="24"/>
          <w:szCs w:val="24"/>
        </w:rPr>
        <w:t>s and timelines for Kilmore Central National School</w:t>
      </w:r>
      <w:r w:rsidRPr="00087775">
        <w:rPr>
          <w:rFonts w:ascii="Century Gothic" w:hAnsi="Century Gothic" w:cs="Arial"/>
          <w:sz w:val="24"/>
          <w:szCs w:val="24"/>
        </w:rPr>
        <w:t xml:space="preserve"> admission process are set out in the school’s </w:t>
      </w:r>
      <w:r w:rsidR="00D3482E" w:rsidRPr="00087775">
        <w:rPr>
          <w:rFonts w:ascii="Century Gothic" w:hAnsi="Century Gothic" w:cs="Arial"/>
          <w:sz w:val="24"/>
          <w:szCs w:val="24"/>
        </w:rPr>
        <w:t>a</w:t>
      </w:r>
      <w:r w:rsidRPr="00087775">
        <w:rPr>
          <w:rFonts w:ascii="Century Gothic" w:hAnsi="Century Gothic" w:cs="Arial"/>
          <w:sz w:val="24"/>
          <w:szCs w:val="24"/>
        </w:rPr>
        <w:t xml:space="preserve">nnual </w:t>
      </w:r>
      <w:r w:rsidR="00D3482E" w:rsidRPr="00087775">
        <w:rPr>
          <w:rFonts w:ascii="Century Gothic" w:hAnsi="Century Gothic" w:cs="Arial"/>
          <w:sz w:val="24"/>
          <w:szCs w:val="24"/>
        </w:rPr>
        <w:t>a</w:t>
      </w:r>
      <w:r w:rsidRPr="00087775">
        <w:rPr>
          <w:rFonts w:ascii="Century Gothic" w:hAnsi="Century Gothic" w:cs="Arial"/>
          <w:sz w:val="24"/>
          <w:szCs w:val="24"/>
        </w:rPr>
        <w:t xml:space="preserve">dmission </w:t>
      </w:r>
      <w:r w:rsidR="00D3482E" w:rsidRPr="00087775">
        <w:rPr>
          <w:rFonts w:ascii="Century Gothic" w:hAnsi="Century Gothic" w:cs="Arial"/>
          <w:sz w:val="24"/>
          <w:szCs w:val="24"/>
        </w:rPr>
        <w:t>n</w:t>
      </w:r>
      <w:r w:rsidRPr="00087775">
        <w:rPr>
          <w:rFonts w:ascii="Century Gothic" w:hAnsi="Century Gothic" w:cs="Arial"/>
          <w:sz w:val="24"/>
          <w:szCs w:val="24"/>
        </w:rPr>
        <w:t>otice which</w:t>
      </w:r>
      <w:r w:rsidR="00764262" w:rsidRPr="00087775">
        <w:rPr>
          <w:rFonts w:ascii="Century Gothic" w:hAnsi="Century Gothic" w:cs="Arial"/>
          <w:sz w:val="24"/>
          <w:szCs w:val="24"/>
        </w:rPr>
        <w:t xml:space="preserve"> is</w:t>
      </w:r>
      <w:r w:rsidRPr="00087775">
        <w:rPr>
          <w:rFonts w:ascii="Century Gothic" w:hAnsi="Century Gothic" w:cs="Arial"/>
          <w:sz w:val="24"/>
          <w:szCs w:val="24"/>
        </w:rPr>
        <w:t xml:space="preserve"> published annually on the school’s website </w:t>
      </w:r>
      <w:r w:rsidR="00A26514" w:rsidRPr="00087775">
        <w:rPr>
          <w:rFonts w:ascii="Century Gothic" w:hAnsi="Century Gothic" w:cs="Arial"/>
          <w:sz w:val="24"/>
          <w:szCs w:val="24"/>
        </w:rPr>
        <w:t xml:space="preserve">at least one week </w:t>
      </w:r>
      <w:r w:rsidRPr="00087775">
        <w:rPr>
          <w:rFonts w:ascii="Century Gothic" w:hAnsi="Century Gothic" w:cs="Arial"/>
          <w:sz w:val="24"/>
          <w:szCs w:val="24"/>
        </w:rPr>
        <w:t>before the commencement of the admission process for the school year concerned.</w:t>
      </w:r>
    </w:p>
    <w:p w:rsidR="00E96AF6" w:rsidRPr="00087775" w:rsidRDefault="00E96AF6" w:rsidP="00E96AF6">
      <w:pPr>
        <w:rPr>
          <w:rFonts w:ascii="Century Gothic" w:hAnsi="Century Gothic" w:cs="Arial"/>
          <w:sz w:val="24"/>
          <w:szCs w:val="24"/>
        </w:rPr>
      </w:pPr>
      <w:r w:rsidRPr="00087775">
        <w:rPr>
          <w:rFonts w:ascii="Century Gothic" w:hAnsi="Century Gothic" w:cs="Arial"/>
          <w:sz w:val="24"/>
          <w:szCs w:val="24"/>
        </w:rPr>
        <w:t xml:space="preserve">This policy must be read in conjunction with the </w:t>
      </w:r>
      <w:r w:rsidR="00CB473E" w:rsidRPr="00087775">
        <w:rPr>
          <w:rFonts w:ascii="Century Gothic" w:hAnsi="Century Gothic" w:cs="Arial"/>
          <w:sz w:val="24"/>
          <w:szCs w:val="24"/>
        </w:rPr>
        <w:t>a</w:t>
      </w:r>
      <w:r w:rsidRPr="00087775">
        <w:rPr>
          <w:rFonts w:ascii="Century Gothic" w:hAnsi="Century Gothic" w:cs="Arial"/>
          <w:sz w:val="24"/>
          <w:szCs w:val="24"/>
        </w:rPr>
        <w:t xml:space="preserve">nnual </w:t>
      </w:r>
      <w:r w:rsidR="00CB473E" w:rsidRPr="00087775">
        <w:rPr>
          <w:rFonts w:ascii="Century Gothic" w:hAnsi="Century Gothic" w:cs="Arial"/>
          <w:sz w:val="24"/>
          <w:szCs w:val="24"/>
        </w:rPr>
        <w:t>a</w:t>
      </w:r>
      <w:r w:rsidRPr="00087775">
        <w:rPr>
          <w:rFonts w:ascii="Century Gothic" w:hAnsi="Century Gothic" w:cs="Arial"/>
          <w:sz w:val="24"/>
          <w:szCs w:val="24"/>
        </w:rPr>
        <w:t>dmission notice for the school year concerned.</w:t>
      </w:r>
    </w:p>
    <w:p w:rsidR="00E96AF6" w:rsidRPr="00087775" w:rsidRDefault="00E96AF6" w:rsidP="00E96AF6">
      <w:pPr>
        <w:spacing w:after="0" w:line="240" w:lineRule="auto"/>
        <w:rPr>
          <w:rFonts w:ascii="Century Gothic" w:eastAsiaTheme="minorEastAsia" w:hAnsi="Century Gothic" w:cs="Arial"/>
          <w:sz w:val="24"/>
          <w:szCs w:val="24"/>
        </w:rPr>
      </w:pPr>
      <w:r w:rsidRPr="00087775">
        <w:rPr>
          <w:rFonts w:ascii="Century Gothic" w:hAnsi="Century Gothic" w:cs="Arial"/>
          <w:sz w:val="24"/>
          <w:szCs w:val="24"/>
        </w:rPr>
        <w:t xml:space="preserve">The application form for admission </w:t>
      </w:r>
      <w:r w:rsidRPr="00087775">
        <w:rPr>
          <w:rFonts w:ascii="Century Gothic" w:eastAsiaTheme="minorEastAsia" w:hAnsi="Century Gothic" w:cs="Arial"/>
          <w:sz w:val="24"/>
          <w:szCs w:val="24"/>
        </w:rPr>
        <w:t>is published on the school’s website and will be made available in hardcopy on request to any person who requests it.</w:t>
      </w:r>
    </w:p>
    <w:p w:rsidR="0099669A" w:rsidRPr="00087775" w:rsidRDefault="0099669A" w:rsidP="00E96AF6">
      <w:pPr>
        <w:spacing w:after="0" w:line="240" w:lineRule="auto"/>
        <w:rPr>
          <w:rFonts w:ascii="Century Gothic" w:eastAsiaTheme="minorEastAsia" w:hAnsi="Century Gothic" w:cs="Arial"/>
          <w:sz w:val="24"/>
          <w:szCs w:val="24"/>
        </w:rPr>
      </w:pPr>
    </w:p>
    <w:p w:rsidR="002B7446" w:rsidRPr="00087775" w:rsidRDefault="002B7446" w:rsidP="00762B44">
      <w:pPr>
        <w:spacing w:after="0" w:line="240" w:lineRule="auto"/>
        <w:jc w:val="both"/>
        <w:rPr>
          <w:rFonts w:ascii="Century Gothic" w:eastAsiaTheme="minorEastAsia" w:hAnsi="Century Gothic" w:cs="Arial"/>
          <w:color w:val="385623" w:themeColor="accent6" w:themeShade="80"/>
          <w:sz w:val="24"/>
          <w:szCs w:val="24"/>
        </w:rPr>
      </w:pPr>
    </w:p>
    <w:p w:rsidR="002B7446" w:rsidRPr="00087775" w:rsidRDefault="00641946" w:rsidP="00103809">
      <w:pPr>
        <w:pStyle w:val="Heading2"/>
        <w:numPr>
          <w:ilvl w:val="0"/>
          <w:numId w:val="29"/>
        </w:numPr>
        <w:rPr>
          <w:rFonts w:ascii="Century Gothic" w:eastAsiaTheme="minorEastAsia" w:hAnsi="Century Gothic" w:cs="Arial"/>
          <w:b/>
          <w:color w:val="auto"/>
          <w:sz w:val="24"/>
          <w:szCs w:val="24"/>
        </w:rPr>
      </w:pPr>
      <w:r w:rsidRPr="00087775">
        <w:rPr>
          <w:rFonts w:ascii="Century Gothic" w:eastAsiaTheme="minorEastAsia" w:hAnsi="Century Gothic" w:cs="Arial"/>
          <w:b/>
          <w:color w:val="auto"/>
          <w:sz w:val="24"/>
          <w:szCs w:val="24"/>
        </w:rPr>
        <w:t>Characteristic spirit and general objectives of the school</w:t>
      </w:r>
    </w:p>
    <w:p w:rsidR="00E02C8F" w:rsidRPr="00087775" w:rsidRDefault="00E02C8F" w:rsidP="00762B44">
      <w:pPr>
        <w:spacing w:line="240" w:lineRule="auto"/>
        <w:contextualSpacing/>
        <w:jc w:val="both"/>
        <w:rPr>
          <w:rFonts w:ascii="Century Gothic" w:eastAsiaTheme="minorEastAsia" w:hAnsi="Century Gothic" w:cs="Arial"/>
          <w:sz w:val="24"/>
          <w:szCs w:val="24"/>
        </w:rPr>
      </w:pPr>
    </w:p>
    <w:p w:rsidR="00887D94" w:rsidRPr="00087775" w:rsidRDefault="00E9156C"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lastRenderedPageBreak/>
        <w:t>Kilmore Central National School</w:t>
      </w:r>
      <w:r w:rsidR="00887D94" w:rsidRPr="00087775">
        <w:rPr>
          <w:rFonts w:ascii="Century Gothic" w:eastAsiaTheme="minorEastAsia" w:hAnsi="Century Gothic" w:cs="Arial"/>
          <w:sz w:val="24"/>
          <w:szCs w:val="24"/>
        </w:rPr>
        <w:t xml:space="preserve"> is a co</w:t>
      </w:r>
      <w:r w:rsidRPr="00087775">
        <w:rPr>
          <w:rFonts w:ascii="Century Gothic" w:eastAsiaTheme="minorEastAsia" w:hAnsi="Century Gothic" w:cs="Arial"/>
          <w:sz w:val="24"/>
          <w:szCs w:val="24"/>
        </w:rPr>
        <w:t>-educational</w:t>
      </w:r>
      <w:r w:rsidR="00887D94" w:rsidRPr="00087775">
        <w:rPr>
          <w:rFonts w:ascii="Century Gothic" w:eastAsiaTheme="minorEastAsia" w:hAnsi="Century Gothic" w:cs="Arial"/>
          <w:sz w:val="24"/>
          <w:szCs w:val="24"/>
        </w:rPr>
        <w:t xml:space="preserve"> primary school with a Church of Ireland ethos under the patronage of </w:t>
      </w:r>
      <w:r w:rsidR="00E61076">
        <w:rPr>
          <w:rFonts w:ascii="Century Gothic" w:eastAsiaTheme="minorEastAsia" w:hAnsi="Century Gothic" w:cs="Arial"/>
          <w:sz w:val="24"/>
          <w:szCs w:val="24"/>
        </w:rPr>
        <w:t xml:space="preserve">The </w:t>
      </w:r>
      <w:r w:rsidRPr="00087775">
        <w:rPr>
          <w:rFonts w:ascii="Century Gothic" w:eastAsiaTheme="minorEastAsia" w:hAnsi="Century Gothic" w:cs="Arial"/>
          <w:sz w:val="24"/>
          <w:szCs w:val="24"/>
        </w:rPr>
        <w:t>Revd</w:t>
      </w:r>
      <w:r w:rsidR="00887D94" w:rsidRPr="00087775">
        <w:rPr>
          <w:rFonts w:ascii="Century Gothic" w:eastAsiaTheme="minorEastAsia" w:hAnsi="Century Gothic" w:cs="Arial"/>
          <w:sz w:val="24"/>
          <w:szCs w:val="24"/>
        </w:rPr>
        <w:t>.</w:t>
      </w:r>
      <w:r w:rsidRPr="00087775">
        <w:rPr>
          <w:rFonts w:ascii="Century Gothic" w:eastAsiaTheme="minorEastAsia" w:hAnsi="Century Gothic" w:cs="Arial"/>
          <w:sz w:val="24"/>
          <w:szCs w:val="24"/>
        </w:rPr>
        <w:t xml:space="preserve"> </w:t>
      </w:r>
      <w:proofErr w:type="spellStart"/>
      <w:r w:rsidRPr="00087775">
        <w:rPr>
          <w:rFonts w:ascii="Century Gothic" w:eastAsiaTheme="minorEastAsia" w:hAnsi="Century Gothic" w:cs="Arial"/>
          <w:sz w:val="24"/>
          <w:szCs w:val="24"/>
        </w:rPr>
        <w:t>Ferran</w:t>
      </w:r>
      <w:proofErr w:type="spellEnd"/>
      <w:r w:rsidRPr="00087775">
        <w:rPr>
          <w:rFonts w:ascii="Century Gothic" w:eastAsiaTheme="minorEastAsia" w:hAnsi="Century Gothic" w:cs="Arial"/>
          <w:sz w:val="24"/>
          <w:szCs w:val="24"/>
        </w:rPr>
        <w:t xml:space="preserve"> </w:t>
      </w:r>
      <w:proofErr w:type="spellStart"/>
      <w:r w:rsidRPr="00087775">
        <w:rPr>
          <w:rFonts w:ascii="Century Gothic" w:eastAsiaTheme="minorEastAsia" w:hAnsi="Century Gothic" w:cs="Arial"/>
          <w:sz w:val="24"/>
          <w:szCs w:val="24"/>
        </w:rPr>
        <w:t>Glenfield</w:t>
      </w:r>
      <w:proofErr w:type="spellEnd"/>
      <w:r w:rsidR="00E61076">
        <w:rPr>
          <w:rFonts w:ascii="Century Gothic" w:eastAsiaTheme="minorEastAsia" w:hAnsi="Century Gothic" w:cs="Arial"/>
          <w:sz w:val="24"/>
          <w:szCs w:val="24"/>
        </w:rPr>
        <w:t>,</w:t>
      </w:r>
      <w:r w:rsidRPr="00087775">
        <w:rPr>
          <w:rFonts w:ascii="Century Gothic" w:eastAsiaTheme="minorEastAsia" w:hAnsi="Century Gothic" w:cs="Arial"/>
          <w:sz w:val="24"/>
          <w:szCs w:val="24"/>
        </w:rPr>
        <w:t xml:space="preserve"> Bishop of </w:t>
      </w:r>
      <w:proofErr w:type="spellStart"/>
      <w:r w:rsidRPr="00087775">
        <w:rPr>
          <w:rFonts w:ascii="Century Gothic" w:eastAsiaTheme="minorEastAsia" w:hAnsi="Century Gothic" w:cs="Arial"/>
          <w:sz w:val="24"/>
          <w:szCs w:val="24"/>
        </w:rPr>
        <w:t>Kilmore</w:t>
      </w:r>
      <w:proofErr w:type="spellEnd"/>
      <w:r w:rsidR="00E61076">
        <w:rPr>
          <w:rFonts w:ascii="Century Gothic" w:eastAsiaTheme="minorEastAsia" w:hAnsi="Century Gothic" w:cs="Arial"/>
          <w:sz w:val="24"/>
          <w:szCs w:val="24"/>
        </w:rPr>
        <w:t>,</w:t>
      </w:r>
      <w:r w:rsidRPr="00087775">
        <w:rPr>
          <w:rFonts w:ascii="Century Gothic" w:eastAsiaTheme="minorEastAsia" w:hAnsi="Century Gothic" w:cs="Arial"/>
          <w:sz w:val="24"/>
          <w:szCs w:val="24"/>
        </w:rPr>
        <w:t xml:space="preserve"> </w:t>
      </w:r>
      <w:proofErr w:type="spellStart"/>
      <w:r w:rsidRPr="00087775">
        <w:rPr>
          <w:rFonts w:ascii="Century Gothic" w:eastAsiaTheme="minorEastAsia" w:hAnsi="Century Gothic" w:cs="Arial"/>
          <w:sz w:val="24"/>
          <w:szCs w:val="24"/>
        </w:rPr>
        <w:t>Elphin</w:t>
      </w:r>
      <w:proofErr w:type="spellEnd"/>
      <w:r w:rsidRPr="00087775">
        <w:rPr>
          <w:rFonts w:ascii="Century Gothic" w:eastAsiaTheme="minorEastAsia" w:hAnsi="Century Gothic" w:cs="Arial"/>
          <w:sz w:val="24"/>
          <w:szCs w:val="24"/>
        </w:rPr>
        <w:t xml:space="preserve"> and </w:t>
      </w:r>
      <w:proofErr w:type="spellStart"/>
      <w:r w:rsidRPr="00087775">
        <w:rPr>
          <w:rFonts w:ascii="Century Gothic" w:eastAsiaTheme="minorEastAsia" w:hAnsi="Century Gothic" w:cs="Arial"/>
          <w:sz w:val="24"/>
          <w:szCs w:val="24"/>
        </w:rPr>
        <w:t>Ardagh</w:t>
      </w:r>
      <w:proofErr w:type="spellEnd"/>
    </w:p>
    <w:p w:rsidR="00887D94" w:rsidRPr="00087775"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p>
    <w:p w:rsidR="00887D94" w:rsidRPr="00087775"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hAnsi="Century Gothic" w:cs="Arial"/>
          <w:sz w:val="24"/>
          <w:szCs w:val="24"/>
        </w:rPr>
      </w:pPr>
      <w:r w:rsidRPr="00087775">
        <w:rPr>
          <w:rFonts w:ascii="Century Gothic" w:hAnsi="Century Gothic" w:cs="Arial"/>
          <w:sz w:val="24"/>
          <w:szCs w:val="24"/>
        </w:rPr>
        <w:t>“Church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world and the Divine. This understanding of school ethos promotes pluralism in thought and living, in the context of a Christian school community. Drawing on its Anglican tradition, the Church of Irelan</w:t>
      </w:r>
      <w:r w:rsidR="00D01A59" w:rsidRPr="00087775">
        <w:rPr>
          <w:rFonts w:ascii="Century Gothic" w:hAnsi="Century Gothic" w:cs="Arial"/>
          <w:sz w:val="24"/>
          <w:szCs w:val="24"/>
        </w:rPr>
        <w:t>d School encourages home/family</w:t>
      </w:r>
      <w:r w:rsidRPr="00087775">
        <w:rPr>
          <w:rFonts w:ascii="Century Gothic" w:hAnsi="Century Gothic" w:cs="Arial"/>
          <w:sz w:val="24"/>
          <w:szCs w:val="24"/>
        </w:rPr>
        <w:t xml:space="preserve"> involvement, highlighting the importance of the family</w:t>
      </w:r>
      <w:r w:rsidR="00D01A59" w:rsidRPr="00087775">
        <w:rPr>
          <w:rFonts w:ascii="Century Gothic" w:hAnsi="Century Gothic" w:cs="Arial"/>
          <w:sz w:val="24"/>
          <w:szCs w:val="24"/>
        </w:rPr>
        <w:t>/home</w:t>
      </w:r>
      <w:r w:rsidRPr="00087775">
        <w:rPr>
          <w:rFonts w:ascii="Century Gothic" w:hAnsi="Century Gothic" w:cs="Arial"/>
          <w:sz w:val="24"/>
          <w:szCs w:val="24"/>
        </w:rPr>
        <w:t xml:space="preserve"> in the social and emotional development of the child, and more broadly, the community of the school and church.</w:t>
      </w:r>
    </w:p>
    <w:p w:rsidR="00887D94" w:rsidRPr="00087775"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hAnsi="Century Gothic"/>
          <w:sz w:val="24"/>
          <w:szCs w:val="24"/>
        </w:rPr>
      </w:pPr>
    </w:p>
    <w:p w:rsidR="00887D94" w:rsidRPr="00087775"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hAnsi="Century Gothic"/>
          <w:sz w:val="24"/>
          <w:szCs w:val="24"/>
        </w:rPr>
      </w:pPr>
      <w:r w:rsidRPr="00087775">
        <w:rPr>
          <w:rFonts w:ascii="Century Gothic" w:hAnsi="Century Gothic"/>
          <w:sz w:val="24"/>
          <w:szCs w:val="24"/>
        </w:rPr>
        <w:t xml:space="preserve">In </w:t>
      </w:r>
      <w:r w:rsidRPr="00087775">
        <w:rPr>
          <w:rFonts w:ascii="Century Gothic" w:eastAsiaTheme="minorEastAsia" w:hAnsi="Century Gothic" w:cs="Arial"/>
          <w:sz w:val="24"/>
          <w:szCs w:val="24"/>
        </w:rPr>
        <w:t>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7505E5" w:rsidRPr="00087775" w:rsidRDefault="007505E5"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b/>
          <w:sz w:val="24"/>
          <w:szCs w:val="24"/>
        </w:rPr>
      </w:pP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SCHOOL MISSION STATEMENT </w:t>
      </w: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Kilmore Central National School seeks to create a happy, secure environment in which each child discovers the joy of learning, gains self-confidence, self-respect and the necessary skills in order to achieve his / her potential academic standards and to successfully meet the challenges and opportunities in his / her life. </w:t>
      </w: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t>ETHOS STATEMENT</w:t>
      </w: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t>Kilmore Central National School is a Parish School reflecting and promoting the characteristic spirit of the Church of Ireland.   The school seeks to uphold and express the doctrines, moral teachings, traditions, practices and customs of the Church of Ireland.   This distinctive spiritual and moral dimension undergirds and permeates the core values and daily life of the school.</w:t>
      </w: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Kilmore Central National School is a co-educational primary school.  The school receives its funding from the </w:t>
      </w:r>
      <w:proofErr w:type="spellStart"/>
      <w:r w:rsidRPr="00087775">
        <w:rPr>
          <w:rFonts w:ascii="Century Gothic" w:eastAsiaTheme="minorEastAsia" w:hAnsi="Century Gothic" w:cs="Arial"/>
          <w:sz w:val="24"/>
          <w:szCs w:val="24"/>
        </w:rPr>
        <w:t>Oireachtas</w:t>
      </w:r>
      <w:proofErr w:type="spellEnd"/>
      <w:r w:rsidRPr="00087775">
        <w:rPr>
          <w:rFonts w:ascii="Century Gothic" w:eastAsiaTheme="minorEastAsia" w:hAnsi="Century Gothic" w:cs="Arial"/>
          <w:sz w:val="24"/>
          <w:szCs w:val="24"/>
        </w:rPr>
        <w:t xml:space="preserve"> and Department of Education and Skills’ grants.  All school policies have regard to the funding and resources made available to the school.   </w:t>
      </w: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lastRenderedPageBreak/>
        <w:t xml:space="preserve">A voluntary parents’ contribution (requested annually from parents / guardians) along with fundraising activities also assist in maintaining the current level of service being provided in the school. </w:t>
      </w: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   </w:t>
      </w: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t>The Patron of the school is the Church of Ireland Bishop of Kilmore and the school upholds the teachings and traditions of the Church of Ireland.</w:t>
      </w:r>
    </w:p>
    <w:p w:rsidR="00E9156C" w:rsidRPr="00087775" w:rsidRDefault="00E9156C" w:rsidP="00E9156C">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sz w:val="24"/>
          <w:szCs w:val="24"/>
        </w:rPr>
      </w:pPr>
    </w:p>
    <w:p w:rsidR="00887D94" w:rsidRPr="00087775" w:rsidRDefault="00E9156C"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Century Gothic" w:eastAsiaTheme="minorEastAsia" w:hAnsi="Century Gothic" w:cs="Arial"/>
          <w:b/>
          <w:sz w:val="24"/>
          <w:szCs w:val="24"/>
        </w:rPr>
      </w:pPr>
      <w:r w:rsidRPr="00087775">
        <w:rPr>
          <w:rFonts w:ascii="Century Gothic" w:eastAsiaTheme="minorEastAsia" w:hAnsi="Century Gothic" w:cs="Arial"/>
          <w:sz w:val="24"/>
          <w:szCs w:val="24"/>
        </w:rPr>
        <w:t>The school follows the curricular programmes for primary schools prescribed by the Department of Education and Skills.  The curriculum may be amended from time to time, in accordance with sections 9 and 30 of the Education Act 1998.</w:t>
      </w:r>
    </w:p>
    <w:p w:rsidR="002B7446" w:rsidRPr="00191941" w:rsidRDefault="002B7446" w:rsidP="00103809">
      <w:pPr>
        <w:pStyle w:val="Heading2"/>
        <w:numPr>
          <w:ilvl w:val="0"/>
          <w:numId w:val="29"/>
        </w:numPr>
        <w:rPr>
          <w:rFonts w:ascii="Century Gothic" w:eastAsiaTheme="minorEastAsia" w:hAnsi="Century Gothic" w:cs="Arial"/>
          <w:b/>
          <w:color w:val="auto"/>
          <w:sz w:val="24"/>
          <w:szCs w:val="24"/>
        </w:rPr>
      </w:pPr>
      <w:r w:rsidRPr="00191941">
        <w:rPr>
          <w:rFonts w:ascii="Century Gothic" w:eastAsiaTheme="minorEastAsia" w:hAnsi="Century Gothic" w:cs="Arial"/>
          <w:b/>
          <w:color w:val="auto"/>
          <w:sz w:val="24"/>
          <w:szCs w:val="24"/>
        </w:rPr>
        <w:t xml:space="preserve">Admission Statement </w:t>
      </w:r>
    </w:p>
    <w:p w:rsidR="00321C41" w:rsidRPr="00087775" w:rsidRDefault="00321C41" w:rsidP="00E02C8F">
      <w:pPr>
        <w:pStyle w:val="NoSpacing"/>
        <w:rPr>
          <w:rFonts w:ascii="Century Gothic" w:hAnsi="Century Gothic" w:cs="Arial"/>
          <w:sz w:val="24"/>
          <w:szCs w:val="24"/>
        </w:rPr>
      </w:pPr>
    </w:p>
    <w:p w:rsidR="00E02C8F" w:rsidRPr="00087775" w:rsidRDefault="00087775" w:rsidP="00E02C8F">
      <w:pPr>
        <w:pStyle w:val="NoSpacing"/>
        <w:rPr>
          <w:rFonts w:ascii="Century Gothic" w:hAnsi="Century Gothic" w:cs="Arial"/>
          <w:sz w:val="24"/>
          <w:szCs w:val="24"/>
        </w:rPr>
      </w:pPr>
      <w:r>
        <w:rPr>
          <w:rFonts w:ascii="Century Gothic" w:hAnsi="Century Gothic" w:cs="Arial"/>
          <w:sz w:val="24"/>
          <w:szCs w:val="24"/>
        </w:rPr>
        <w:t>Kilmore Central NS</w:t>
      </w:r>
      <w:r w:rsidR="00321C41" w:rsidRPr="00087775">
        <w:rPr>
          <w:rFonts w:ascii="Century Gothic" w:hAnsi="Century Gothic" w:cs="Arial"/>
          <w:sz w:val="24"/>
          <w:szCs w:val="24"/>
        </w:rPr>
        <w:t xml:space="preserve"> will not discriminate in its admission of a student to the school </w:t>
      </w:r>
      <w:r w:rsidR="00AA6AC8" w:rsidRPr="00087775">
        <w:rPr>
          <w:rFonts w:ascii="Century Gothic" w:hAnsi="Century Gothic" w:cs="Arial"/>
          <w:sz w:val="24"/>
          <w:szCs w:val="24"/>
        </w:rPr>
        <w:t>on any of the following</w:t>
      </w:r>
      <w:r w:rsidR="00E02C8F" w:rsidRPr="00087775">
        <w:rPr>
          <w:rFonts w:ascii="Century Gothic" w:hAnsi="Century Gothic" w:cs="Arial"/>
          <w:sz w:val="24"/>
          <w:szCs w:val="24"/>
        </w:rPr>
        <w:t>:</w:t>
      </w:r>
    </w:p>
    <w:p w:rsidR="00E02C8F" w:rsidRPr="00087775" w:rsidRDefault="00E02C8F" w:rsidP="00E02C8F">
      <w:pPr>
        <w:pStyle w:val="NoSpacing"/>
        <w:rPr>
          <w:rFonts w:ascii="Century Gothic" w:hAnsi="Century Gothic" w:cs="Arial"/>
          <w:sz w:val="24"/>
          <w:szCs w:val="24"/>
        </w:rPr>
      </w:pPr>
    </w:p>
    <w:p w:rsidR="00E02C8F" w:rsidRPr="00087775" w:rsidRDefault="00E02C8F" w:rsidP="00E02C8F">
      <w:pPr>
        <w:pStyle w:val="NoSpacing"/>
        <w:numPr>
          <w:ilvl w:val="0"/>
          <w:numId w:val="14"/>
        </w:numPr>
        <w:rPr>
          <w:rFonts w:ascii="Century Gothic" w:hAnsi="Century Gothic" w:cs="Arial"/>
          <w:sz w:val="24"/>
          <w:szCs w:val="24"/>
        </w:rPr>
      </w:pPr>
      <w:r w:rsidRPr="00087775">
        <w:rPr>
          <w:rFonts w:ascii="Century Gothic" w:hAnsi="Century Gothic" w:cs="Arial"/>
          <w:sz w:val="24"/>
          <w:szCs w:val="24"/>
        </w:rPr>
        <w:t>the gender ground of the student or the applicant in respect of the student concerned,</w:t>
      </w:r>
    </w:p>
    <w:p w:rsidR="00E02C8F" w:rsidRPr="00087775" w:rsidRDefault="00E02C8F" w:rsidP="00E02C8F">
      <w:pPr>
        <w:pStyle w:val="NoSpacing"/>
        <w:numPr>
          <w:ilvl w:val="0"/>
          <w:numId w:val="14"/>
        </w:numPr>
        <w:rPr>
          <w:rFonts w:ascii="Century Gothic" w:hAnsi="Century Gothic" w:cs="Arial"/>
          <w:sz w:val="24"/>
          <w:szCs w:val="24"/>
        </w:rPr>
      </w:pPr>
      <w:r w:rsidRPr="00087775">
        <w:rPr>
          <w:rFonts w:ascii="Century Gothic" w:hAnsi="Century Gothic" w:cs="Arial"/>
          <w:sz w:val="24"/>
          <w:szCs w:val="24"/>
        </w:rPr>
        <w:t>the civil status ground of the student or the applicant in respect of the student concerned,</w:t>
      </w:r>
    </w:p>
    <w:p w:rsidR="00E02C8F" w:rsidRPr="00087775" w:rsidRDefault="00E02C8F" w:rsidP="00E02C8F">
      <w:pPr>
        <w:pStyle w:val="NoSpacing"/>
        <w:numPr>
          <w:ilvl w:val="0"/>
          <w:numId w:val="14"/>
        </w:numPr>
        <w:rPr>
          <w:rFonts w:ascii="Century Gothic" w:hAnsi="Century Gothic" w:cs="Arial"/>
          <w:sz w:val="24"/>
          <w:szCs w:val="24"/>
        </w:rPr>
      </w:pPr>
      <w:r w:rsidRPr="00087775">
        <w:rPr>
          <w:rFonts w:ascii="Century Gothic" w:hAnsi="Century Gothic" w:cs="Arial"/>
          <w:sz w:val="24"/>
          <w:szCs w:val="24"/>
        </w:rPr>
        <w:t>the family status ground of the student or the applicant in respect of the student concerned,</w:t>
      </w:r>
    </w:p>
    <w:p w:rsidR="00E02C8F" w:rsidRPr="00087775" w:rsidRDefault="00E02C8F" w:rsidP="00E02C8F">
      <w:pPr>
        <w:pStyle w:val="NoSpacing"/>
        <w:numPr>
          <w:ilvl w:val="0"/>
          <w:numId w:val="14"/>
        </w:numPr>
        <w:rPr>
          <w:rFonts w:ascii="Century Gothic" w:hAnsi="Century Gothic" w:cs="Arial"/>
          <w:sz w:val="24"/>
          <w:szCs w:val="24"/>
        </w:rPr>
      </w:pPr>
      <w:r w:rsidRPr="00087775">
        <w:rPr>
          <w:rFonts w:ascii="Century Gothic" w:hAnsi="Century Gothic" w:cs="Arial"/>
          <w:sz w:val="24"/>
          <w:szCs w:val="24"/>
        </w:rPr>
        <w:t>the sexual orientation ground of the student or the applicant in respect of the student concerned,</w:t>
      </w:r>
    </w:p>
    <w:p w:rsidR="00E02C8F" w:rsidRPr="00087775" w:rsidRDefault="00E02C8F" w:rsidP="00E02C8F">
      <w:pPr>
        <w:pStyle w:val="NoSpacing"/>
        <w:numPr>
          <w:ilvl w:val="0"/>
          <w:numId w:val="14"/>
        </w:numPr>
        <w:rPr>
          <w:rFonts w:ascii="Century Gothic" w:hAnsi="Century Gothic" w:cs="Arial"/>
          <w:sz w:val="24"/>
          <w:szCs w:val="24"/>
        </w:rPr>
      </w:pPr>
      <w:r w:rsidRPr="00087775">
        <w:rPr>
          <w:rFonts w:ascii="Century Gothic" w:hAnsi="Century Gothic" w:cs="Arial"/>
          <w:sz w:val="24"/>
          <w:szCs w:val="24"/>
        </w:rPr>
        <w:t>the religion ground of the student or the applicant in respect of the student concerned,</w:t>
      </w:r>
    </w:p>
    <w:p w:rsidR="00E02C8F" w:rsidRPr="00087775" w:rsidRDefault="00E02C8F" w:rsidP="00E02C8F">
      <w:pPr>
        <w:pStyle w:val="NoSpacing"/>
        <w:numPr>
          <w:ilvl w:val="0"/>
          <w:numId w:val="14"/>
        </w:numPr>
        <w:rPr>
          <w:rFonts w:ascii="Century Gothic" w:hAnsi="Century Gothic" w:cs="Arial"/>
          <w:sz w:val="24"/>
          <w:szCs w:val="24"/>
        </w:rPr>
      </w:pPr>
      <w:r w:rsidRPr="00087775">
        <w:rPr>
          <w:rFonts w:ascii="Century Gothic" w:hAnsi="Century Gothic" w:cs="Arial"/>
          <w:sz w:val="24"/>
          <w:szCs w:val="24"/>
        </w:rPr>
        <w:t>the disability ground of the student or the applicant in respect of the student concerned,</w:t>
      </w:r>
    </w:p>
    <w:p w:rsidR="00E02C8F" w:rsidRPr="00087775" w:rsidRDefault="00E02C8F" w:rsidP="00E02C8F">
      <w:pPr>
        <w:pStyle w:val="NoSpacing"/>
        <w:numPr>
          <w:ilvl w:val="0"/>
          <w:numId w:val="14"/>
        </w:numPr>
        <w:rPr>
          <w:rFonts w:ascii="Century Gothic" w:hAnsi="Century Gothic" w:cs="Arial"/>
          <w:sz w:val="24"/>
          <w:szCs w:val="24"/>
        </w:rPr>
      </w:pPr>
      <w:r w:rsidRPr="00087775">
        <w:rPr>
          <w:rFonts w:ascii="Century Gothic" w:hAnsi="Century Gothic" w:cs="Arial"/>
          <w:sz w:val="24"/>
          <w:szCs w:val="24"/>
        </w:rPr>
        <w:t>the ground of race of the student or the applicant in respect of the student concerned,</w:t>
      </w:r>
    </w:p>
    <w:p w:rsidR="00E02C8F" w:rsidRPr="00087775" w:rsidRDefault="00E02C8F" w:rsidP="00E02C8F">
      <w:pPr>
        <w:pStyle w:val="NoSpacing"/>
        <w:numPr>
          <w:ilvl w:val="0"/>
          <w:numId w:val="14"/>
        </w:numPr>
        <w:rPr>
          <w:rFonts w:ascii="Century Gothic" w:hAnsi="Century Gothic" w:cs="Arial"/>
          <w:sz w:val="24"/>
          <w:szCs w:val="24"/>
        </w:rPr>
      </w:pPr>
      <w:r w:rsidRPr="00087775">
        <w:rPr>
          <w:rFonts w:ascii="Century Gothic" w:hAnsi="Century Gothic" w:cs="Arial"/>
          <w:sz w:val="24"/>
          <w:szCs w:val="24"/>
        </w:rPr>
        <w:t xml:space="preserve">the Traveller community ground of the student or the applicant in respect of the student concerned, or </w:t>
      </w:r>
    </w:p>
    <w:p w:rsidR="00321C41" w:rsidRPr="00087775" w:rsidRDefault="00E02C8F" w:rsidP="00E02C8F">
      <w:pPr>
        <w:pStyle w:val="NoSpacing"/>
        <w:numPr>
          <w:ilvl w:val="0"/>
          <w:numId w:val="14"/>
        </w:numPr>
        <w:rPr>
          <w:rFonts w:ascii="Century Gothic" w:hAnsi="Century Gothic" w:cs="Arial"/>
          <w:sz w:val="24"/>
          <w:szCs w:val="24"/>
        </w:rPr>
      </w:pPr>
      <w:r w:rsidRPr="00087775">
        <w:rPr>
          <w:rFonts w:ascii="Century Gothic" w:hAnsi="Century Gothic" w:cs="Arial"/>
          <w:sz w:val="24"/>
          <w:szCs w:val="24"/>
        </w:rPr>
        <w:t>the ground that the student or the applicant in respect of the student concerned has special educational needs</w:t>
      </w:r>
    </w:p>
    <w:p w:rsidR="00764262" w:rsidRPr="00087775" w:rsidRDefault="00764262" w:rsidP="00764262">
      <w:pPr>
        <w:pStyle w:val="NoSpacing"/>
        <w:ind w:left="360"/>
        <w:rPr>
          <w:rFonts w:ascii="Century Gothic" w:hAnsi="Century Gothic" w:cs="Arial"/>
          <w:sz w:val="24"/>
          <w:szCs w:val="24"/>
        </w:rPr>
      </w:pPr>
    </w:p>
    <w:p w:rsidR="00764262" w:rsidRPr="00087775" w:rsidRDefault="00764262" w:rsidP="00764262">
      <w:pPr>
        <w:spacing w:after="0" w:line="240" w:lineRule="auto"/>
        <w:jc w:val="both"/>
        <w:rPr>
          <w:rFonts w:ascii="Century Gothic" w:hAnsi="Century Gothic" w:cs="Arial"/>
          <w:sz w:val="24"/>
          <w:szCs w:val="24"/>
        </w:rPr>
      </w:pPr>
      <w:r w:rsidRPr="00087775">
        <w:rPr>
          <w:rFonts w:ascii="Century Gothic" w:eastAsiaTheme="minorEastAsia" w:hAnsi="Century Gothic" w:cs="Arial"/>
          <w:sz w:val="24"/>
          <w:szCs w:val="24"/>
        </w:rPr>
        <w:t>As per section 61 (3) of the Education Act</w:t>
      </w:r>
      <w:r w:rsidR="00AA6AC8" w:rsidRPr="00087775">
        <w:rPr>
          <w:rFonts w:ascii="Century Gothic" w:eastAsiaTheme="minorEastAsia" w:hAnsi="Century Gothic" w:cs="Arial"/>
          <w:sz w:val="24"/>
          <w:szCs w:val="24"/>
        </w:rPr>
        <w:t xml:space="preserve"> 1998,</w:t>
      </w:r>
      <w:r w:rsidRPr="00087775">
        <w:rPr>
          <w:rFonts w:ascii="Century Gothic" w:eastAsiaTheme="minorEastAsia" w:hAnsi="Century Gothic" w:cs="Arial"/>
          <w:sz w:val="24"/>
          <w:szCs w:val="24"/>
        </w:rPr>
        <w:t xml:space="preserve"> </w:t>
      </w:r>
      <w:r w:rsidR="00914167" w:rsidRPr="00087775">
        <w:rPr>
          <w:rFonts w:ascii="Century Gothic" w:hAnsi="Century Gothic" w:cs="Arial"/>
          <w:sz w:val="24"/>
          <w:szCs w:val="24"/>
        </w:rPr>
        <w:t>‘civil status ground’,</w:t>
      </w:r>
      <w:r w:rsidR="00914167" w:rsidRPr="00087775">
        <w:rPr>
          <w:rFonts w:ascii="Century Gothic" w:eastAsiaTheme="minorEastAsia" w:hAnsi="Century Gothic" w:cs="Arial"/>
          <w:sz w:val="24"/>
          <w:szCs w:val="24"/>
        </w:rPr>
        <w:t xml:space="preserve"> </w:t>
      </w:r>
      <w:r w:rsidR="00914167" w:rsidRPr="00087775">
        <w:rPr>
          <w:rFonts w:ascii="Century Gothic" w:hAnsi="Century Gothic" w:cs="Arial"/>
          <w:sz w:val="24"/>
          <w:szCs w:val="24"/>
        </w:rPr>
        <w:t>‘disability ground’, ‘discriminate’</w:t>
      </w:r>
      <w:r w:rsidRPr="00087775">
        <w:rPr>
          <w:rFonts w:ascii="Century Gothic" w:hAnsi="Century Gothic" w:cs="Arial"/>
          <w:sz w:val="24"/>
          <w:szCs w:val="24"/>
        </w:rPr>
        <w:t xml:space="preserve">, ‘family status ground’, </w:t>
      </w:r>
      <w:r w:rsidR="00914167" w:rsidRPr="00087775">
        <w:rPr>
          <w:rFonts w:ascii="Century Gothic" w:eastAsiaTheme="minorEastAsia" w:hAnsi="Century Gothic" w:cs="Arial"/>
          <w:sz w:val="24"/>
          <w:szCs w:val="24"/>
        </w:rPr>
        <w:t>‘</w:t>
      </w:r>
      <w:r w:rsidR="00914167" w:rsidRPr="00087775">
        <w:rPr>
          <w:rFonts w:ascii="Century Gothic" w:hAnsi="Century Gothic" w:cs="Arial"/>
          <w:sz w:val="24"/>
          <w:szCs w:val="24"/>
        </w:rPr>
        <w:t xml:space="preserve">gender ground’, ‘ground of race’, ‘religion ground’,  </w:t>
      </w:r>
      <w:r w:rsidRPr="00087775">
        <w:rPr>
          <w:rFonts w:ascii="Century Gothic" w:hAnsi="Century Gothic" w:cs="Arial"/>
          <w:sz w:val="24"/>
          <w:szCs w:val="24"/>
        </w:rPr>
        <w:t>‘sexual orientation ground’ and ‘Traveller community ground’ shall be construed in accordance with section 3 of the Equal Status Act 2000.</w:t>
      </w:r>
    </w:p>
    <w:p w:rsidR="00764262" w:rsidRPr="00087775" w:rsidRDefault="00764262" w:rsidP="00764262">
      <w:pPr>
        <w:pStyle w:val="NoSpacing"/>
        <w:ind w:left="360"/>
        <w:rPr>
          <w:rFonts w:ascii="Century Gothic" w:hAnsi="Century Gothic" w:cs="Arial"/>
          <w:sz w:val="24"/>
          <w:szCs w:val="24"/>
        </w:rPr>
      </w:pPr>
    </w:p>
    <w:p w:rsidR="00BC2C03" w:rsidRPr="00087775" w:rsidRDefault="00BC2C03" w:rsidP="00BC2C03">
      <w:pPr>
        <w:pStyle w:val="NoSpacing"/>
        <w:ind w:left="720"/>
        <w:rPr>
          <w:rFonts w:ascii="Century Gothic" w:hAnsi="Century Gothic" w:cs="Arial"/>
          <w:sz w:val="24"/>
          <w:szCs w:val="24"/>
        </w:rPr>
      </w:pPr>
    </w:p>
    <w:tbl>
      <w:tblPr>
        <w:tblStyle w:val="TableGrid0"/>
        <w:tblW w:w="0" w:type="auto"/>
        <w:shd w:val="clear" w:color="auto" w:fill="F2F2F2" w:themeFill="background1" w:themeFillShade="F2"/>
        <w:tblLook w:val="04A0"/>
      </w:tblPr>
      <w:tblGrid>
        <w:gridCol w:w="9016"/>
      </w:tblGrid>
      <w:tr w:rsidR="000A2638" w:rsidRPr="000A2638" w:rsidTr="003201ED">
        <w:trPr>
          <w:trHeight w:val="1979"/>
        </w:trPr>
        <w:tc>
          <w:tcPr>
            <w:tcW w:w="9016" w:type="dxa"/>
            <w:shd w:val="clear" w:color="auto" w:fill="E7E6E6" w:themeFill="background2"/>
          </w:tcPr>
          <w:p w:rsidR="003857A6" w:rsidRPr="000A2638" w:rsidRDefault="003857A6" w:rsidP="003857A6">
            <w:pPr>
              <w:autoSpaceDE w:val="0"/>
              <w:autoSpaceDN w:val="0"/>
              <w:adjustRightInd w:val="0"/>
              <w:rPr>
                <w:rFonts w:ascii="Century Gothic" w:eastAsiaTheme="minorEastAsia" w:hAnsi="Century Gothic" w:cs="Arial"/>
                <w:b/>
                <w:sz w:val="24"/>
                <w:szCs w:val="24"/>
              </w:rPr>
            </w:pPr>
            <w:r w:rsidRPr="000A2638">
              <w:rPr>
                <w:rFonts w:ascii="Century Gothic" w:eastAsiaTheme="minorEastAsia" w:hAnsi="Century Gothic" w:cs="Arial"/>
                <w:b/>
                <w:sz w:val="24"/>
                <w:szCs w:val="24"/>
              </w:rPr>
              <w:lastRenderedPageBreak/>
              <w:t xml:space="preserve">All </w:t>
            </w:r>
            <w:r w:rsidR="00770807" w:rsidRPr="000A2638">
              <w:rPr>
                <w:rFonts w:ascii="Century Gothic" w:eastAsiaTheme="minorEastAsia" w:hAnsi="Century Gothic" w:cs="Arial"/>
                <w:b/>
                <w:sz w:val="24"/>
                <w:szCs w:val="24"/>
              </w:rPr>
              <w:t>d</w:t>
            </w:r>
            <w:r w:rsidRPr="000A2638">
              <w:rPr>
                <w:rFonts w:ascii="Century Gothic" w:eastAsiaTheme="minorEastAsia" w:hAnsi="Century Gothic" w:cs="Arial"/>
                <w:b/>
                <w:sz w:val="24"/>
                <w:szCs w:val="24"/>
              </w:rPr>
              <w:t xml:space="preserve">enominational </w:t>
            </w:r>
            <w:r w:rsidR="00770807" w:rsidRPr="000A2638">
              <w:rPr>
                <w:rFonts w:ascii="Century Gothic" w:eastAsiaTheme="minorEastAsia" w:hAnsi="Century Gothic" w:cs="Arial"/>
                <w:b/>
                <w:sz w:val="24"/>
                <w:szCs w:val="24"/>
              </w:rPr>
              <w:t>s</w:t>
            </w:r>
            <w:r w:rsidRPr="000A2638">
              <w:rPr>
                <w:rFonts w:ascii="Century Gothic" w:eastAsiaTheme="minorEastAsia" w:hAnsi="Century Gothic" w:cs="Arial"/>
                <w:b/>
                <w:sz w:val="24"/>
                <w:szCs w:val="24"/>
              </w:rPr>
              <w:t>chools</w:t>
            </w:r>
          </w:p>
          <w:p w:rsidR="003D39A4" w:rsidRPr="000A2638" w:rsidRDefault="000A2638" w:rsidP="000A2638">
            <w:pPr>
              <w:autoSpaceDE w:val="0"/>
              <w:autoSpaceDN w:val="0"/>
              <w:adjustRightInd w:val="0"/>
              <w:rPr>
                <w:rFonts w:ascii="Century Gothic" w:eastAsiaTheme="minorEastAsia" w:hAnsi="Century Gothic" w:cs="Arial"/>
                <w:i/>
                <w:sz w:val="24"/>
                <w:szCs w:val="24"/>
              </w:rPr>
            </w:pPr>
            <w:r w:rsidRPr="000A2638">
              <w:rPr>
                <w:rFonts w:ascii="Century Gothic" w:eastAsiaTheme="minorEastAsia" w:hAnsi="Century Gothic" w:cs="Arial"/>
                <w:sz w:val="24"/>
                <w:szCs w:val="24"/>
              </w:rPr>
              <w:t>Kilmore Central National School</w:t>
            </w:r>
            <w:r w:rsidR="003857A6" w:rsidRPr="000A2638">
              <w:rPr>
                <w:rFonts w:ascii="Century Gothic" w:eastAsiaTheme="minorEastAsia" w:hAnsi="Century Gothic" w:cs="Arial"/>
                <w:sz w:val="24"/>
                <w:szCs w:val="24"/>
              </w:rPr>
              <w:t xml:space="preserve"> is a school</w:t>
            </w:r>
            <w:r w:rsidR="003857A6" w:rsidRPr="000A2638">
              <w:rPr>
                <w:rFonts w:ascii="Century Gothic" w:hAnsi="Century Gothic" w:cs="TimesNewRomanPSMT"/>
                <w:sz w:val="24"/>
                <w:szCs w:val="24"/>
              </w:rPr>
              <w:t xml:space="preserve"> whose objective is to provide education in an environment</w:t>
            </w:r>
            <w:r w:rsidR="00D7132E" w:rsidRPr="000A2638">
              <w:rPr>
                <w:rFonts w:ascii="Century Gothic" w:hAnsi="Century Gothic" w:cs="TimesNewRomanPSMT"/>
                <w:sz w:val="24"/>
                <w:szCs w:val="24"/>
              </w:rPr>
              <w:t xml:space="preserve"> </w:t>
            </w:r>
            <w:r w:rsidR="003857A6" w:rsidRPr="000A2638">
              <w:rPr>
                <w:rFonts w:ascii="Century Gothic" w:hAnsi="Century Gothic" w:cs="TimesNewRomanPSMT"/>
                <w:sz w:val="24"/>
                <w:szCs w:val="24"/>
              </w:rPr>
              <w:t>which promotes certain religious values</w:t>
            </w:r>
            <w:r w:rsidR="003857A6" w:rsidRPr="000A2638">
              <w:rPr>
                <w:rFonts w:ascii="Century Gothic" w:eastAsiaTheme="minorEastAsia" w:hAnsi="Century Gothic" w:cs="Arial"/>
                <w:sz w:val="24"/>
                <w:szCs w:val="24"/>
              </w:rPr>
              <w:t xml:space="preserve"> and does not discriminate where it refuses to admit as a student a person who is not</w:t>
            </w:r>
            <w:r w:rsidRPr="000A2638">
              <w:rPr>
                <w:rFonts w:ascii="Century Gothic" w:eastAsiaTheme="minorEastAsia" w:hAnsi="Century Gothic" w:cs="Arial"/>
                <w:sz w:val="24"/>
                <w:szCs w:val="24"/>
              </w:rPr>
              <w:t xml:space="preserve"> Church Of Ireland</w:t>
            </w:r>
            <w:r w:rsidR="003857A6" w:rsidRPr="000A2638">
              <w:rPr>
                <w:rFonts w:ascii="Century Gothic" w:eastAsiaTheme="minorEastAsia" w:hAnsi="Century Gothic" w:cs="Arial"/>
                <w:sz w:val="24"/>
                <w:szCs w:val="24"/>
              </w:rPr>
              <w:t xml:space="preserve"> and it is proved that the refusal is essential to maintain the ethos of the school.</w:t>
            </w:r>
          </w:p>
        </w:tc>
      </w:tr>
    </w:tbl>
    <w:p w:rsidR="00355203" w:rsidRPr="000A2638" w:rsidRDefault="00355203" w:rsidP="00762B44">
      <w:pPr>
        <w:spacing w:after="0" w:line="240" w:lineRule="auto"/>
        <w:jc w:val="both"/>
        <w:rPr>
          <w:rFonts w:ascii="Century Gothic" w:eastAsiaTheme="minorEastAsia" w:hAnsi="Century Gothic" w:cs="Arial"/>
          <w:sz w:val="24"/>
          <w:szCs w:val="24"/>
        </w:rPr>
      </w:pPr>
    </w:p>
    <w:p w:rsidR="00074687" w:rsidRPr="00074687" w:rsidRDefault="00074687" w:rsidP="00074687">
      <w:pPr>
        <w:shd w:val="clear" w:color="auto" w:fill="FFFFFF"/>
        <w:spacing w:after="0" w:line="240" w:lineRule="auto"/>
        <w:jc w:val="both"/>
        <w:rPr>
          <w:rFonts w:ascii="Calibri" w:eastAsia="Times New Roman" w:hAnsi="Calibri" w:cs="Calibri"/>
          <w:color w:val="000000"/>
          <w:lang w:eastAsia="en-IE"/>
        </w:rPr>
      </w:pPr>
      <w:r>
        <w:rPr>
          <w:rFonts w:ascii="Arial" w:eastAsia="Times New Roman" w:hAnsi="Arial" w:cs="Arial"/>
          <w:i/>
          <w:iCs/>
          <w:color w:val="000000"/>
          <w:sz w:val="24"/>
          <w:szCs w:val="24"/>
          <w:lang w:eastAsia="en-IE"/>
        </w:rPr>
        <w:t xml:space="preserve">Kilmore Central National School </w:t>
      </w:r>
      <w:r w:rsidRPr="00074687">
        <w:rPr>
          <w:rFonts w:ascii="Arial" w:eastAsia="Times New Roman" w:hAnsi="Arial" w:cs="Arial"/>
          <w:i/>
          <w:iCs/>
          <w:color w:val="000000"/>
          <w:sz w:val="24"/>
          <w:szCs w:val="24"/>
          <w:lang w:eastAsia="en-IE"/>
        </w:rPr>
        <w:t>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074687" w:rsidRPr="00074687" w:rsidRDefault="00074687" w:rsidP="00074687">
      <w:pPr>
        <w:shd w:val="clear" w:color="auto" w:fill="FFFFFF"/>
        <w:spacing w:after="0" w:line="240" w:lineRule="auto"/>
        <w:jc w:val="both"/>
        <w:rPr>
          <w:rFonts w:ascii="Calibri" w:eastAsia="Times New Roman" w:hAnsi="Calibri" w:cs="Calibri"/>
          <w:color w:val="000000"/>
          <w:lang w:eastAsia="en-IE"/>
        </w:rPr>
      </w:pPr>
      <w:r w:rsidRPr="00074687">
        <w:rPr>
          <w:rFonts w:ascii="Arial" w:eastAsia="Times New Roman" w:hAnsi="Arial" w:cs="Arial"/>
          <w:i/>
          <w:iCs/>
          <w:color w:val="000000"/>
          <w:sz w:val="24"/>
          <w:szCs w:val="24"/>
          <w:lang w:eastAsia="en-IE"/>
        </w:rPr>
        <w:t> </w:t>
      </w:r>
    </w:p>
    <w:p w:rsidR="00074687" w:rsidRPr="00074687" w:rsidRDefault="00074687" w:rsidP="00074687">
      <w:pPr>
        <w:shd w:val="clear" w:color="auto" w:fill="FFFFFF"/>
        <w:spacing w:line="240" w:lineRule="auto"/>
        <w:jc w:val="both"/>
        <w:rPr>
          <w:rFonts w:ascii="Calibri" w:eastAsia="Times New Roman" w:hAnsi="Calibri" w:cs="Calibri"/>
          <w:color w:val="000000"/>
          <w:lang w:eastAsia="en-IE"/>
        </w:rPr>
      </w:pPr>
      <w:r>
        <w:rPr>
          <w:rFonts w:ascii="Arial" w:eastAsia="Times New Roman" w:hAnsi="Arial" w:cs="Arial"/>
          <w:i/>
          <w:iCs/>
          <w:color w:val="000000"/>
          <w:sz w:val="24"/>
          <w:szCs w:val="24"/>
          <w:lang w:eastAsia="en-IE"/>
        </w:rPr>
        <w:t>Kilmore central National School</w:t>
      </w:r>
      <w:r w:rsidRPr="00074687">
        <w:rPr>
          <w:rFonts w:ascii="Arial" w:eastAsia="Times New Roman" w:hAnsi="Arial" w:cs="Arial"/>
          <w:i/>
          <w:iCs/>
          <w:color w:val="000000"/>
          <w:sz w:val="24"/>
          <w:szCs w:val="24"/>
          <w:lang w:eastAsia="en-IE"/>
        </w:rPr>
        <w:t xml:space="preserve"> will comply with any direction served on the patron or the board, as the case may </w:t>
      </w:r>
      <w:bookmarkStart w:id="0" w:name="_GoBack"/>
      <w:bookmarkEnd w:id="0"/>
      <w:r w:rsidRPr="00074687">
        <w:rPr>
          <w:rFonts w:ascii="Arial" w:eastAsia="Times New Roman" w:hAnsi="Arial" w:cs="Arial"/>
          <w:i/>
          <w:iCs/>
          <w:color w:val="000000"/>
          <w:sz w:val="24"/>
          <w:szCs w:val="24"/>
          <w:lang w:eastAsia="en-IE"/>
        </w:rPr>
        <w:t>be, under section 37A and any direction served on the board under section 67(4B) of the Education Act.</w:t>
      </w:r>
    </w:p>
    <w:p w:rsidR="00987EFD" w:rsidRDefault="00987EFD" w:rsidP="00987EFD">
      <w:pPr>
        <w:pStyle w:val="ListParagraph"/>
        <w:spacing w:after="0" w:line="240" w:lineRule="auto"/>
        <w:ind w:left="567"/>
        <w:jc w:val="both"/>
        <w:rPr>
          <w:rFonts w:ascii="Century Gothic" w:eastAsiaTheme="minorEastAsia" w:hAnsi="Century Gothic" w:cs="Arial"/>
          <w:b/>
          <w:sz w:val="24"/>
          <w:szCs w:val="24"/>
        </w:rPr>
      </w:pPr>
    </w:p>
    <w:p w:rsidR="00074687" w:rsidRPr="000A2638" w:rsidRDefault="00074687" w:rsidP="00987EFD">
      <w:pPr>
        <w:pStyle w:val="ListParagraph"/>
        <w:spacing w:after="0" w:line="240" w:lineRule="auto"/>
        <w:ind w:left="567"/>
        <w:jc w:val="both"/>
        <w:rPr>
          <w:rFonts w:ascii="Century Gothic" w:eastAsiaTheme="minorEastAsia" w:hAnsi="Century Gothic" w:cs="Arial"/>
          <w:b/>
          <w:sz w:val="24"/>
          <w:szCs w:val="24"/>
        </w:rPr>
      </w:pPr>
    </w:p>
    <w:p w:rsidR="008663F8" w:rsidRPr="000A2638" w:rsidRDefault="00FB20D2" w:rsidP="00103809">
      <w:pPr>
        <w:pStyle w:val="Heading2"/>
        <w:numPr>
          <w:ilvl w:val="0"/>
          <w:numId w:val="29"/>
        </w:numPr>
        <w:rPr>
          <w:rFonts w:ascii="Century Gothic" w:eastAsiaTheme="minorEastAsia" w:hAnsi="Century Gothic" w:cs="Arial"/>
          <w:b/>
          <w:color w:val="auto"/>
          <w:sz w:val="24"/>
          <w:szCs w:val="24"/>
        </w:rPr>
      </w:pPr>
      <w:r w:rsidRPr="000A2638">
        <w:rPr>
          <w:rFonts w:ascii="Century Gothic" w:eastAsiaTheme="minorEastAsia" w:hAnsi="Century Gothic" w:cs="Arial"/>
          <w:b/>
          <w:color w:val="auto"/>
          <w:sz w:val="24"/>
          <w:szCs w:val="24"/>
        </w:rPr>
        <w:t>Categories of Special Educational Needs catered for in the school/special class</w:t>
      </w:r>
    </w:p>
    <w:p w:rsidR="00A52939" w:rsidRPr="00087775" w:rsidRDefault="00A52939" w:rsidP="00A52939">
      <w:pPr>
        <w:pStyle w:val="ListParagraph"/>
        <w:spacing w:after="0" w:line="240" w:lineRule="auto"/>
        <w:ind w:left="567"/>
        <w:jc w:val="both"/>
        <w:rPr>
          <w:rFonts w:ascii="Century Gothic" w:eastAsiaTheme="minorEastAsia" w:hAnsi="Century Gothic" w:cs="Arial"/>
          <w:b/>
          <w:color w:val="FF0000"/>
          <w:sz w:val="24"/>
          <w:szCs w:val="24"/>
        </w:rPr>
      </w:pPr>
    </w:p>
    <w:tbl>
      <w:tblPr>
        <w:tblStyle w:val="TableGrid0"/>
        <w:tblW w:w="0" w:type="auto"/>
        <w:shd w:val="clear" w:color="auto" w:fill="E7E6E6" w:themeFill="background2"/>
        <w:tblLook w:val="04A0"/>
      </w:tblPr>
      <w:tblGrid>
        <w:gridCol w:w="9016"/>
      </w:tblGrid>
      <w:tr w:rsidR="00087775" w:rsidRPr="00087775" w:rsidTr="003201ED">
        <w:tc>
          <w:tcPr>
            <w:tcW w:w="9016" w:type="dxa"/>
            <w:shd w:val="clear" w:color="auto" w:fill="E7E6E6" w:themeFill="background2"/>
          </w:tcPr>
          <w:p w:rsidR="003D39A4" w:rsidRDefault="000A2638" w:rsidP="003D39A4">
            <w:pPr>
              <w:jc w:val="both"/>
              <w:rPr>
                <w:rFonts w:ascii="Century Gothic" w:eastAsiaTheme="minorEastAsia" w:hAnsi="Century Gothic" w:cs="Arial"/>
                <w:sz w:val="24"/>
                <w:szCs w:val="24"/>
              </w:rPr>
            </w:pPr>
            <w:r w:rsidRPr="000A2638">
              <w:rPr>
                <w:rFonts w:ascii="Century Gothic" w:eastAsiaTheme="minorEastAsia" w:hAnsi="Century Gothic" w:cs="Arial"/>
                <w:sz w:val="24"/>
                <w:szCs w:val="24"/>
              </w:rPr>
              <w:t>Kilmore CNS does not have a special educational needs class/</w:t>
            </w:r>
            <w:proofErr w:type="gramStart"/>
            <w:r w:rsidRPr="000A2638">
              <w:rPr>
                <w:rFonts w:ascii="Century Gothic" w:eastAsiaTheme="minorEastAsia" w:hAnsi="Century Gothic" w:cs="Arial"/>
                <w:sz w:val="24"/>
                <w:szCs w:val="24"/>
              </w:rPr>
              <w:t>unit,</w:t>
            </w:r>
            <w:proofErr w:type="gramEnd"/>
            <w:r w:rsidRPr="000A2638">
              <w:rPr>
                <w:rFonts w:ascii="Century Gothic" w:eastAsiaTheme="minorEastAsia" w:hAnsi="Century Gothic" w:cs="Arial"/>
                <w:sz w:val="24"/>
                <w:szCs w:val="24"/>
              </w:rPr>
              <w:t xml:space="preserve"> children with special educational needs are educated in a mainstream class setting.</w:t>
            </w:r>
          </w:p>
          <w:p w:rsidR="00191941" w:rsidRPr="000A2638" w:rsidRDefault="00191941" w:rsidP="003D39A4">
            <w:pPr>
              <w:jc w:val="both"/>
              <w:rPr>
                <w:rFonts w:ascii="Century Gothic" w:eastAsiaTheme="minorEastAsia" w:hAnsi="Century Gothic" w:cs="Arial"/>
                <w:sz w:val="24"/>
                <w:szCs w:val="24"/>
              </w:rPr>
            </w:pPr>
          </w:p>
          <w:p w:rsidR="003D39A4" w:rsidRPr="000A2638" w:rsidRDefault="000A2638" w:rsidP="003857A6">
            <w:pPr>
              <w:jc w:val="both"/>
              <w:rPr>
                <w:rFonts w:ascii="Century Gothic" w:eastAsiaTheme="minorEastAsia" w:hAnsi="Century Gothic" w:cs="Arial"/>
                <w:b/>
                <w:color w:val="FF0000"/>
                <w:sz w:val="24"/>
                <w:szCs w:val="24"/>
              </w:rPr>
            </w:pPr>
            <w:r w:rsidRPr="000A2638">
              <w:rPr>
                <w:rFonts w:ascii="Century Gothic" w:eastAsiaTheme="minorEastAsia" w:hAnsi="Century Gothic" w:cs="Arial"/>
                <w:sz w:val="24"/>
                <w:szCs w:val="24"/>
              </w:rPr>
              <w:t xml:space="preserve">The school currently has three mainstream class teachers (including </w:t>
            </w:r>
            <w:r w:rsidR="00191941">
              <w:rPr>
                <w:rFonts w:ascii="Century Gothic" w:eastAsiaTheme="minorEastAsia" w:hAnsi="Century Gothic" w:cs="Arial"/>
                <w:sz w:val="24"/>
                <w:szCs w:val="24"/>
              </w:rPr>
              <w:t>the principal) and a part time special education t</w:t>
            </w:r>
            <w:r w:rsidRPr="000A2638">
              <w:rPr>
                <w:rFonts w:ascii="Century Gothic" w:eastAsiaTheme="minorEastAsia" w:hAnsi="Century Gothic" w:cs="Arial"/>
                <w:sz w:val="24"/>
                <w:szCs w:val="24"/>
              </w:rPr>
              <w:t xml:space="preserve">eacher.  The number of teaching staff is dependent on pupil numbers.   The range of classes taught in the school goes from junior infants to sixth class.     </w:t>
            </w:r>
          </w:p>
        </w:tc>
      </w:tr>
    </w:tbl>
    <w:p w:rsidR="003D39A4" w:rsidRPr="00087775" w:rsidRDefault="003D39A4" w:rsidP="003D39A4">
      <w:pPr>
        <w:spacing w:after="0" w:line="240" w:lineRule="auto"/>
        <w:jc w:val="both"/>
        <w:rPr>
          <w:rFonts w:ascii="Century Gothic" w:eastAsiaTheme="minorEastAsia" w:hAnsi="Century Gothic" w:cs="Arial"/>
          <w:b/>
          <w:color w:val="385623" w:themeColor="accent6" w:themeShade="80"/>
          <w:sz w:val="24"/>
          <w:szCs w:val="24"/>
        </w:rPr>
      </w:pPr>
    </w:p>
    <w:p w:rsidR="0099669A" w:rsidRPr="00087775" w:rsidRDefault="0099669A" w:rsidP="00A52939">
      <w:pPr>
        <w:pStyle w:val="ListParagraph"/>
        <w:spacing w:after="0" w:line="240" w:lineRule="auto"/>
        <w:ind w:left="0"/>
        <w:jc w:val="both"/>
        <w:rPr>
          <w:rFonts w:ascii="Century Gothic" w:eastAsiaTheme="minorEastAsia" w:hAnsi="Century Gothic" w:cs="Arial"/>
          <w:bCs/>
          <w:sz w:val="24"/>
          <w:szCs w:val="24"/>
        </w:rPr>
      </w:pPr>
    </w:p>
    <w:p w:rsidR="00641946" w:rsidRPr="00087775" w:rsidRDefault="00641946" w:rsidP="00103809">
      <w:pPr>
        <w:pStyle w:val="Heading2"/>
        <w:numPr>
          <w:ilvl w:val="0"/>
          <w:numId w:val="29"/>
        </w:numPr>
        <w:rPr>
          <w:rFonts w:ascii="Century Gothic" w:eastAsiaTheme="minorEastAsia" w:hAnsi="Century Gothic" w:cs="Arial"/>
          <w:b/>
          <w:color w:val="385623" w:themeColor="accent6" w:themeShade="80"/>
          <w:sz w:val="24"/>
          <w:szCs w:val="24"/>
        </w:rPr>
      </w:pPr>
      <w:r w:rsidRPr="00087775">
        <w:rPr>
          <w:rFonts w:ascii="Century Gothic" w:eastAsiaTheme="minorEastAsia" w:hAnsi="Century Gothic" w:cs="Arial"/>
          <w:b/>
          <w:color w:val="385623" w:themeColor="accent6" w:themeShade="80"/>
          <w:sz w:val="24"/>
          <w:szCs w:val="24"/>
        </w:rPr>
        <w:t>Admission of Students</w:t>
      </w:r>
    </w:p>
    <w:p w:rsidR="00641946" w:rsidRPr="00087775" w:rsidRDefault="00641946" w:rsidP="00762B44">
      <w:pPr>
        <w:spacing w:after="0" w:line="240" w:lineRule="auto"/>
        <w:jc w:val="both"/>
        <w:rPr>
          <w:rFonts w:ascii="Century Gothic" w:eastAsiaTheme="minorEastAsia" w:hAnsi="Century Gothic" w:cs="Arial"/>
          <w:sz w:val="24"/>
          <w:szCs w:val="24"/>
        </w:rPr>
      </w:pPr>
    </w:p>
    <w:p w:rsidR="00641946" w:rsidRPr="00087775" w:rsidRDefault="00641946" w:rsidP="00762B44">
      <w:pPr>
        <w:spacing w:after="0" w:line="240" w:lineRule="auto"/>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t>This school shall admit each student seeking admission except where –</w:t>
      </w:r>
    </w:p>
    <w:p w:rsidR="00641946" w:rsidRPr="00087775" w:rsidRDefault="00641946" w:rsidP="00762B44">
      <w:pPr>
        <w:spacing w:after="0" w:line="240" w:lineRule="auto"/>
        <w:jc w:val="both"/>
        <w:rPr>
          <w:rFonts w:ascii="Century Gothic" w:eastAsiaTheme="minorEastAsia" w:hAnsi="Century Gothic" w:cs="Arial"/>
          <w:sz w:val="24"/>
          <w:szCs w:val="24"/>
        </w:rPr>
      </w:pPr>
    </w:p>
    <w:p w:rsidR="005F777B" w:rsidRPr="00087775" w:rsidRDefault="005F777B" w:rsidP="00BC2C03">
      <w:pPr>
        <w:numPr>
          <w:ilvl w:val="0"/>
          <w:numId w:val="23"/>
        </w:numPr>
        <w:autoSpaceDE w:val="0"/>
        <w:autoSpaceDN w:val="0"/>
        <w:adjustRightInd w:val="0"/>
        <w:spacing w:after="0" w:line="240" w:lineRule="auto"/>
        <w:contextualSpacing/>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the school is oversubscribed (please see </w:t>
      </w:r>
      <w:hyperlink w:anchor="_Oversubscription_(this_section" w:history="1">
        <w:r w:rsidRPr="00087775">
          <w:rPr>
            <w:rStyle w:val="Hyperlink"/>
            <w:rFonts w:ascii="Century Gothic" w:eastAsiaTheme="minorEastAsia" w:hAnsi="Century Gothic" w:cs="Arial"/>
            <w:sz w:val="24"/>
            <w:szCs w:val="24"/>
          </w:rPr>
          <w:t>sectio</w:t>
        </w:r>
        <w:r w:rsidR="00F10754" w:rsidRPr="00087775">
          <w:rPr>
            <w:rStyle w:val="Hyperlink"/>
            <w:rFonts w:ascii="Century Gothic" w:eastAsiaTheme="minorEastAsia" w:hAnsi="Century Gothic" w:cs="Arial"/>
            <w:sz w:val="24"/>
            <w:szCs w:val="24"/>
          </w:rPr>
          <w:t>n 6</w:t>
        </w:r>
      </w:hyperlink>
      <w:r w:rsidRPr="00087775">
        <w:rPr>
          <w:rFonts w:ascii="Century Gothic" w:eastAsiaTheme="minorEastAsia" w:hAnsi="Century Gothic" w:cs="Arial"/>
          <w:sz w:val="24"/>
          <w:szCs w:val="24"/>
        </w:rPr>
        <w:t xml:space="preserve"> below for further details)</w:t>
      </w:r>
    </w:p>
    <w:p w:rsidR="005F777B" w:rsidRPr="00087775" w:rsidRDefault="005F777B" w:rsidP="005F777B">
      <w:pPr>
        <w:pStyle w:val="ListParagraph"/>
        <w:autoSpaceDE w:val="0"/>
        <w:autoSpaceDN w:val="0"/>
        <w:adjustRightInd w:val="0"/>
        <w:spacing w:after="0" w:line="240" w:lineRule="auto"/>
        <w:ind w:left="426"/>
        <w:rPr>
          <w:rFonts w:ascii="Century Gothic" w:hAnsi="Century Gothic" w:cs="Arial"/>
          <w:sz w:val="24"/>
          <w:szCs w:val="24"/>
        </w:rPr>
      </w:pPr>
    </w:p>
    <w:p w:rsidR="00BC2C03" w:rsidRPr="00087775" w:rsidRDefault="00616C76" w:rsidP="00BC2C03">
      <w:pPr>
        <w:pStyle w:val="ListParagraph"/>
        <w:numPr>
          <w:ilvl w:val="0"/>
          <w:numId w:val="23"/>
        </w:numPr>
        <w:autoSpaceDE w:val="0"/>
        <w:autoSpaceDN w:val="0"/>
        <w:adjustRightInd w:val="0"/>
        <w:spacing w:after="0" w:line="240" w:lineRule="auto"/>
        <w:rPr>
          <w:rFonts w:ascii="Century Gothic" w:hAnsi="Century Gothic" w:cs="Arial"/>
          <w:sz w:val="24"/>
          <w:szCs w:val="24"/>
        </w:rPr>
      </w:pPr>
      <w:r w:rsidRPr="00087775">
        <w:rPr>
          <w:rFonts w:ascii="Century Gothic" w:eastAsiaTheme="minorEastAsia" w:hAnsi="Century Gothic" w:cs="Arial"/>
          <w:sz w:val="24"/>
          <w:szCs w:val="24"/>
        </w:rPr>
        <w:t>a</w:t>
      </w:r>
      <w:r w:rsidRPr="00087775">
        <w:rPr>
          <w:rFonts w:ascii="Century Gothic" w:hAnsi="Century Gothic"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087775" w:rsidRDefault="00285D92" w:rsidP="003D39A4">
      <w:pPr>
        <w:spacing w:after="0" w:line="240" w:lineRule="auto"/>
        <w:jc w:val="both"/>
        <w:rPr>
          <w:rFonts w:ascii="Century Gothic" w:eastAsiaTheme="minorEastAsia" w:hAnsi="Century Gothic" w:cs="Arial"/>
          <w:sz w:val="24"/>
          <w:szCs w:val="24"/>
        </w:rPr>
      </w:pPr>
    </w:p>
    <w:tbl>
      <w:tblPr>
        <w:tblStyle w:val="TableGrid0"/>
        <w:tblW w:w="0" w:type="auto"/>
        <w:shd w:val="clear" w:color="auto" w:fill="E7E6E6" w:themeFill="background2"/>
        <w:tblLook w:val="04A0"/>
      </w:tblPr>
      <w:tblGrid>
        <w:gridCol w:w="9016"/>
      </w:tblGrid>
      <w:tr w:rsidR="003D39A4" w:rsidRPr="00087775" w:rsidTr="003201ED">
        <w:tc>
          <w:tcPr>
            <w:tcW w:w="9016" w:type="dxa"/>
            <w:shd w:val="clear" w:color="auto" w:fill="E7E6E6" w:themeFill="background2"/>
          </w:tcPr>
          <w:p w:rsidR="0088352A" w:rsidRPr="00087775" w:rsidRDefault="00CE4027" w:rsidP="0088352A">
            <w:pPr>
              <w:autoSpaceDE w:val="0"/>
              <w:autoSpaceDN w:val="0"/>
              <w:adjustRightInd w:val="0"/>
              <w:rPr>
                <w:rFonts w:ascii="Century Gothic" w:eastAsiaTheme="minorEastAsia" w:hAnsi="Century Gothic" w:cs="Arial"/>
                <w:b/>
                <w:i/>
                <w:sz w:val="24"/>
                <w:szCs w:val="24"/>
              </w:rPr>
            </w:pPr>
            <w:r w:rsidRPr="00087775">
              <w:rPr>
                <w:rFonts w:ascii="Century Gothic" w:eastAsiaTheme="minorEastAsia" w:hAnsi="Century Gothic" w:cs="Arial"/>
                <w:b/>
                <w:sz w:val="24"/>
                <w:szCs w:val="24"/>
              </w:rPr>
              <w:t>All</w:t>
            </w:r>
            <w:r w:rsidR="0088352A" w:rsidRPr="00087775">
              <w:rPr>
                <w:rFonts w:ascii="Century Gothic" w:eastAsiaTheme="minorEastAsia" w:hAnsi="Century Gothic" w:cs="Arial"/>
                <w:b/>
                <w:sz w:val="24"/>
                <w:szCs w:val="24"/>
              </w:rPr>
              <w:t xml:space="preserve"> </w:t>
            </w:r>
            <w:r w:rsidR="00770807" w:rsidRPr="00087775">
              <w:rPr>
                <w:rFonts w:ascii="Century Gothic" w:eastAsiaTheme="minorEastAsia" w:hAnsi="Century Gothic" w:cs="Arial"/>
                <w:b/>
                <w:sz w:val="24"/>
                <w:szCs w:val="24"/>
              </w:rPr>
              <w:t>d</w:t>
            </w:r>
            <w:r w:rsidR="0088352A" w:rsidRPr="00087775">
              <w:rPr>
                <w:rFonts w:ascii="Century Gothic" w:eastAsiaTheme="minorEastAsia" w:hAnsi="Century Gothic" w:cs="Arial"/>
                <w:b/>
                <w:sz w:val="24"/>
                <w:szCs w:val="24"/>
              </w:rPr>
              <w:t xml:space="preserve">enominational </w:t>
            </w:r>
            <w:r w:rsidR="00770807" w:rsidRPr="00087775">
              <w:rPr>
                <w:rFonts w:ascii="Century Gothic" w:eastAsiaTheme="minorEastAsia" w:hAnsi="Century Gothic" w:cs="Arial"/>
                <w:b/>
                <w:sz w:val="24"/>
                <w:szCs w:val="24"/>
              </w:rPr>
              <w:t>s</w:t>
            </w:r>
            <w:r w:rsidR="0088352A" w:rsidRPr="00087775">
              <w:rPr>
                <w:rFonts w:ascii="Century Gothic" w:eastAsiaTheme="minorEastAsia" w:hAnsi="Century Gothic" w:cs="Arial"/>
                <w:b/>
                <w:sz w:val="24"/>
                <w:szCs w:val="24"/>
              </w:rPr>
              <w:t>chools</w:t>
            </w:r>
          </w:p>
          <w:p w:rsidR="0088352A" w:rsidRPr="00087775" w:rsidRDefault="00E9156C" w:rsidP="00E9156C">
            <w:pPr>
              <w:autoSpaceDE w:val="0"/>
              <w:autoSpaceDN w:val="0"/>
              <w:adjustRightInd w:val="0"/>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lastRenderedPageBreak/>
              <w:t>Kilmore Central National School is a Church of Ireland school and may refuse to admit as a student a person who is not of Church of Ireland faith where it is proved that the refusal is essential to maintain the ethos of the school.</w:t>
            </w:r>
          </w:p>
        </w:tc>
      </w:tr>
    </w:tbl>
    <w:p w:rsidR="00764262" w:rsidRPr="00087775" w:rsidRDefault="00764262" w:rsidP="00764262">
      <w:pPr>
        <w:pStyle w:val="ListParagraph"/>
        <w:spacing w:after="0" w:line="240" w:lineRule="auto"/>
        <w:jc w:val="both"/>
        <w:rPr>
          <w:rFonts w:ascii="Century Gothic" w:eastAsiaTheme="minorEastAsia" w:hAnsi="Century Gothic" w:cs="Arial"/>
          <w:b/>
          <w:color w:val="385623" w:themeColor="accent6" w:themeShade="80"/>
          <w:sz w:val="24"/>
          <w:szCs w:val="24"/>
        </w:rPr>
      </w:pPr>
    </w:p>
    <w:p w:rsidR="00612092" w:rsidRPr="00087775" w:rsidRDefault="00612092" w:rsidP="00764262">
      <w:pPr>
        <w:pStyle w:val="ListParagraph"/>
        <w:spacing w:after="0" w:line="240" w:lineRule="auto"/>
        <w:jc w:val="both"/>
        <w:rPr>
          <w:rFonts w:ascii="Century Gothic" w:eastAsiaTheme="minorEastAsia" w:hAnsi="Century Gothic" w:cs="Arial"/>
          <w:b/>
          <w:color w:val="385623" w:themeColor="accent6" w:themeShade="80"/>
          <w:sz w:val="24"/>
          <w:szCs w:val="24"/>
        </w:rPr>
      </w:pPr>
    </w:p>
    <w:p w:rsidR="00EE4292" w:rsidRPr="00087775" w:rsidRDefault="00EE4292" w:rsidP="00103809">
      <w:pPr>
        <w:pStyle w:val="Heading2"/>
        <w:numPr>
          <w:ilvl w:val="0"/>
          <w:numId w:val="29"/>
        </w:numPr>
        <w:rPr>
          <w:rFonts w:ascii="Century Gothic" w:eastAsiaTheme="minorEastAsia" w:hAnsi="Century Gothic" w:cs="Arial"/>
          <w:b/>
          <w:color w:val="385623" w:themeColor="accent6" w:themeShade="80"/>
          <w:sz w:val="24"/>
          <w:szCs w:val="24"/>
        </w:rPr>
      </w:pPr>
      <w:bookmarkStart w:id="1" w:name="_Oversubscription_(this_section"/>
      <w:bookmarkStart w:id="2" w:name="_Ref31796116"/>
      <w:bookmarkEnd w:id="1"/>
      <w:r w:rsidRPr="00087775">
        <w:rPr>
          <w:rFonts w:ascii="Century Gothic" w:eastAsiaTheme="minorEastAsia" w:hAnsi="Century Gothic" w:cs="Arial"/>
          <w:b/>
          <w:color w:val="385623" w:themeColor="accent6" w:themeShade="80"/>
          <w:sz w:val="24"/>
          <w:szCs w:val="24"/>
        </w:rPr>
        <w:t>Oversubscription</w:t>
      </w:r>
      <w:r w:rsidR="00AE7E94" w:rsidRPr="00087775">
        <w:rPr>
          <w:rFonts w:ascii="Century Gothic" w:eastAsiaTheme="minorEastAsia" w:hAnsi="Century Gothic" w:cs="Arial"/>
          <w:b/>
          <w:color w:val="385623" w:themeColor="accent6" w:themeShade="80"/>
          <w:sz w:val="24"/>
          <w:szCs w:val="24"/>
        </w:rPr>
        <w:t xml:space="preserve"> </w:t>
      </w:r>
      <w:bookmarkEnd w:id="2"/>
    </w:p>
    <w:p w:rsidR="00EE4292" w:rsidRPr="00087775" w:rsidRDefault="00EE4292" w:rsidP="00EE4292">
      <w:pPr>
        <w:spacing w:after="0" w:line="240" w:lineRule="auto"/>
        <w:jc w:val="both"/>
        <w:rPr>
          <w:rFonts w:ascii="Century Gothic" w:eastAsiaTheme="minorEastAsia" w:hAnsi="Century Gothic" w:cs="Arial"/>
          <w:sz w:val="24"/>
          <w:szCs w:val="24"/>
        </w:rPr>
      </w:pPr>
    </w:p>
    <w:p w:rsidR="00EE4292" w:rsidRPr="00087775" w:rsidRDefault="00EE4292" w:rsidP="00E47AF1">
      <w:pPr>
        <w:contextualSpacing/>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087775" w:rsidRDefault="00EE4292" w:rsidP="00E47AF1">
      <w:pPr>
        <w:contextualSpacing/>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 </w:t>
      </w:r>
    </w:p>
    <w:tbl>
      <w:tblPr>
        <w:tblStyle w:val="TableGrid0"/>
        <w:tblW w:w="0" w:type="auto"/>
        <w:shd w:val="clear" w:color="auto" w:fill="E7E6E6" w:themeFill="background2"/>
        <w:tblLook w:val="04A0"/>
      </w:tblPr>
      <w:tblGrid>
        <w:gridCol w:w="9016"/>
      </w:tblGrid>
      <w:tr w:rsidR="00EE4292" w:rsidRPr="00087775" w:rsidTr="003201ED">
        <w:tc>
          <w:tcPr>
            <w:tcW w:w="9016" w:type="dxa"/>
            <w:shd w:val="clear" w:color="auto" w:fill="E7E6E6" w:themeFill="background2"/>
          </w:tcPr>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1 Kilmore Central National School is a Church of Ireland school. In the event that the number of applications exceeds the number of available places, the priority categories below, which are listed in order of priority, are used to determine the priority given to applications in the descending order outlined below from (a) to (d) , as follows:</w:t>
            </w: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 xml:space="preserve"> </w:t>
            </w: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 xml:space="preserve">(a) Priority Category 1: 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who lives within the boundary of </w:t>
            </w:r>
            <w:proofErr w:type="spellStart"/>
            <w:r w:rsidRPr="00087775">
              <w:rPr>
                <w:rFonts w:ascii="Century Gothic" w:hAnsi="Century Gothic" w:cs="Arial"/>
                <w:sz w:val="24"/>
                <w:szCs w:val="24"/>
              </w:rPr>
              <w:t>Kilmore</w:t>
            </w:r>
            <w:proofErr w:type="spellEnd"/>
            <w:r w:rsidRPr="00087775">
              <w:rPr>
                <w:rFonts w:ascii="Century Gothic" w:hAnsi="Century Gothic" w:cs="Arial"/>
                <w:sz w:val="24"/>
                <w:szCs w:val="24"/>
              </w:rPr>
              <w:t xml:space="preserve"> and </w:t>
            </w:r>
            <w:proofErr w:type="spellStart"/>
            <w:r w:rsidRPr="00087775">
              <w:rPr>
                <w:rFonts w:ascii="Century Gothic" w:hAnsi="Century Gothic" w:cs="Arial"/>
                <w:sz w:val="24"/>
                <w:szCs w:val="24"/>
              </w:rPr>
              <w:t>Ballintemple</w:t>
            </w:r>
            <w:proofErr w:type="spellEnd"/>
            <w:r w:rsidRPr="00087775">
              <w:rPr>
                <w:rFonts w:ascii="Century Gothic" w:hAnsi="Century Gothic" w:cs="Arial"/>
                <w:sz w:val="24"/>
                <w:szCs w:val="24"/>
              </w:rPr>
              <w:t xml:space="preserve"> parish. </w:t>
            </w:r>
          </w:p>
          <w:p w:rsidR="00A166D4" w:rsidRPr="00087775" w:rsidRDefault="00A166D4" w:rsidP="00A166D4">
            <w:pPr>
              <w:jc w:val="both"/>
              <w:rPr>
                <w:rFonts w:ascii="Century Gothic" w:hAnsi="Century Gothic" w:cs="Arial"/>
                <w:sz w:val="24"/>
                <w:szCs w:val="24"/>
              </w:rPr>
            </w:pP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(b) Priority Category 2: An Applicant Student who is a member of the Church of Ireland, or a Protestant reformed church or is a member of a minority religion which has the same religious ethos, or a similar religious ethos to the programme of religious instruction/education which is provided in the school.</w:t>
            </w:r>
          </w:p>
          <w:p w:rsidR="00A166D4" w:rsidRPr="00087775" w:rsidRDefault="00A166D4" w:rsidP="00A166D4">
            <w:pPr>
              <w:jc w:val="both"/>
              <w:rPr>
                <w:rFonts w:ascii="Century Gothic" w:hAnsi="Century Gothic" w:cs="Arial"/>
                <w:sz w:val="24"/>
                <w:szCs w:val="24"/>
              </w:rPr>
            </w:pP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 xml:space="preserve">(c) Priority Category 3: An Applicant Student who lives within ten miles or sixteen </w:t>
            </w:r>
            <w:proofErr w:type="spellStart"/>
            <w:r w:rsidRPr="00087775">
              <w:rPr>
                <w:rFonts w:ascii="Century Gothic" w:hAnsi="Century Gothic" w:cs="Arial"/>
                <w:sz w:val="24"/>
                <w:szCs w:val="24"/>
              </w:rPr>
              <w:t>kilometers</w:t>
            </w:r>
            <w:proofErr w:type="spellEnd"/>
            <w:r w:rsidRPr="00087775">
              <w:rPr>
                <w:rFonts w:ascii="Century Gothic" w:hAnsi="Century Gothic" w:cs="Arial"/>
                <w:sz w:val="24"/>
                <w:szCs w:val="24"/>
              </w:rPr>
              <w:t xml:space="preserve"> radius of the School and who complies with the terms of this Policy </w:t>
            </w:r>
          </w:p>
          <w:p w:rsidR="00A166D4" w:rsidRPr="00087775" w:rsidRDefault="00A166D4" w:rsidP="00A166D4">
            <w:pPr>
              <w:jc w:val="both"/>
              <w:rPr>
                <w:rFonts w:ascii="Century Gothic" w:hAnsi="Century Gothic" w:cs="Arial"/>
                <w:sz w:val="24"/>
                <w:szCs w:val="24"/>
              </w:rPr>
            </w:pP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 xml:space="preserve">(d) Priority Category 4: All other Applicant Students who comply with the terms of this Policy </w:t>
            </w:r>
          </w:p>
          <w:p w:rsidR="00A166D4" w:rsidRPr="00087775" w:rsidRDefault="00A166D4" w:rsidP="00A166D4">
            <w:pPr>
              <w:jc w:val="both"/>
              <w:rPr>
                <w:rFonts w:ascii="Century Gothic" w:hAnsi="Century Gothic" w:cs="Arial"/>
                <w:sz w:val="24"/>
                <w:szCs w:val="24"/>
              </w:rPr>
            </w:pP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In respect of Priority categories 1 and 2 above, the Applicant must provide the following documentation with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w:t>
            </w:r>
          </w:p>
          <w:p w:rsidR="00A166D4" w:rsidRPr="00087775" w:rsidRDefault="00A166D4" w:rsidP="00A166D4">
            <w:pPr>
              <w:jc w:val="both"/>
              <w:rPr>
                <w:rFonts w:ascii="Century Gothic" w:hAnsi="Century Gothic" w:cs="Arial"/>
                <w:sz w:val="24"/>
                <w:szCs w:val="24"/>
              </w:rPr>
            </w:pPr>
          </w:p>
          <w:p w:rsidR="00A166D4" w:rsidRPr="00087775" w:rsidRDefault="00B16464" w:rsidP="00A166D4">
            <w:pPr>
              <w:jc w:val="both"/>
              <w:rPr>
                <w:rFonts w:ascii="Century Gothic" w:hAnsi="Century Gothic" w:cs="Arial"/>
                <w:sz w:val="24"/>
                <w:szCs w:val="24"/>
              </w:rPr>
            </w:pPr>
            <w:r>
              <w:rPr>
                <w:rFonts w:ascii="Century Gothic" w:hAnsi="Century Gothic" w:cs="Arial"/>
                <w:sz w:val="24"/>
                <w:szCs w:val="24"/>
              </w:rPr>
              <w:lastRenderedPageBreak/>
              <w:t>(</w:t>
            </w:r>
            <w:proofErr w:type="spellStart"/>
            <w:r>
              <w:rPr>
                <w:rFonts w:ascii="Century Gothic" w:hAnsi="Century Gothic" w:cs="Arial"/>
                <w:sz w:val="24"/>
                <w:szCs w:val="24"/>
              </w:rPr>
              <w:t>i</w:t>
            </w:r>
            <w:proofErr w:type="spellEnd"/>
            <w:r>
              <w:rPr>
                <w:rFonts w:ascii="Century Gothic" w:hAnsi="Century Gothic" w:cs="Arial"/>
                <w:sz w:val="24"/>
                <w:szCs w:val="24"/>
              </w:rPr>
              <w:t>)</w:t>
            </w:r>
            <w:r w:rsidR="00A166D4" w:rsidRPr="00087775">
              <w:rPr>
                <w:rFonts w:ascii="Century Gothic" w:hAnsi="Century Gothic" w:cs="Arial"/>
                <w:sz w:val="24"/>
                <w:szCs w:val="24"/>
              </w:rPr>
              <w:t>A statement from the Applican</w:t>
            </w:r>
            <w:r>
              <w:rPr>
                <w:rFonts w:ascii="Century Gothic" w:hAnsi="Century Gothic" w:cs="Arial"/>
                <w:sz w:val="24"/>
                <w:szCs w:val="24"/>
              </w:rPr>
              <w:t xml:space="preserve">t confirming </w:t>
            </w:r>
            <w:r w:rsidR="00A166D4" w:rsidRPr="00087775">
              <w:rPr>
                <w:rFonts w:ascii="Century Gothic" w:hAnsi="Century Gothic" w:cs="Arial"/>
                <w:sz w:val="24"/>
                <w:szCs w:val="24"/>
              </w:rPr>
              <w:t xml:space="preserve">that the Applicant Student is a member of a minority religion </w:t>
            </w: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and</w:t>
            </w:r>
          </w:p>
          <w:p w:rsidR="00A166D4" w:rsidRPr="00087775" w:rsidRDefault="00B16464" w:rsidP="00A166D4">
            <w:pPr>
              <w:jc w:val="both"/>
              <w:rPr>
                <w:rFonts w:ascii="Century Gothic" w:hAnsi="Century Gothic" w:cs="Arial"/>
                <w:sz w:val="24"/>
                <w:szCs w:val="24"/>
              </w:rPr>
            </w:pPr>
            <w:r>
              <w:rPr>
                <w:rFonts w:ascii="Century Gothic" w:hAnsi="Century Gothic" w:cs="Arial"/>
                <w:sz w:val="24"/>
                <w:szCs w:val="24"/>
              </w:rPr>
              <w:t>(ii</w:t>
            </w:r>
            <w:r w:rsidR="00E10267">
              <w:rPr>
                <w:rFonts w:ascii="Century Gothic" w:hAnsi="Century Gothic" w:cs="Arial"/>
                <w:sz w:val="24"/>
                <w:szCs w:val="24"/>
              </w:rPr>
              <w:t>)</w:t>
            </w:r>
            <w:r w:rsidR="00A166D4" w:rsidRPr="00087775">
              <w:rPr>
                <w:rFonts w:ascii="Century Gothic" w:hAnsi="Century Gothic" w:cs="Arial"/>
                <w:sz w:val="24"/>
                <w:szCs w:val="24"/>
              </w:rPr>
              <w:t xml:space="preserve">that the Applicant wishes the Applicant Student to be educated in a school that provides a programme of religious instruction/education which is of the same religious ethos, or a similar religious ethos to, the religious ethos of the minority religion of the Applicant Student. </w:t>
            </w: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and</w:t>
            </w:r>
          </w:p>
          <w:p w:rsidR="00A166D4" w:rsidRPr="00087775" w:rsidRDefault="00A166D4" w:rsidP="00A166D4">
            <w:pPr>
              <w:jc w:val="both"/>
              <w:rPr>
                <w:rFonts w:ascii="Century Gothic" w:hAnsi="Century Gothic" w:cs="Arial"/>
                <w:sz w:val="24"/>
                <w:szCs w:val="24"/>
              </w:rPr>
            </w:pP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(ii</w:t>
            </w:r>
            <w:r w:rsidR="00B16464">
              <w:rPr>
                <w:rFonts w:ascii="Century Gothic" w:hAnsi="Century Gothic" w:cs="Arial"/>
                <w:sz w:val="24"/>
                <w:szCs w:val="24"/>
              </w:rPr>
              <w:t>i</w:t>
            </w:r>
            <w:r w:rsidRPr="00087775">
              <w:rPr>
                <w:rFonts w:ascii="Century Gothic" w:hAnsi="Century Gothic" w:cs="Arial"/>
                <w:sz w:val="24"/>
                <w:szCs w:val="24"/>
              </w:rPr>
              <w:t>)</w:t>
            </w:r>
            <w:r w:rsidR="00B16464">
              <w:rPr>
                <w:rFonts w:ascii="Century Gothic" w:hAnsi="Century Gothic" w:cs="Arial"/>
                <w:sz w:val="24"/>
                <w:szCs w:val="24"/>
              </w:rPr>
              <w:t xml:space="preserve"> </w:t>
            </w:r>
            <w:r w:rsidR="00E10267" w:rsidRPr="00087775">
              <w:rPr>
                <w:rFonts w:ascii="Century Gothic" w:hAnsi="Century Gothic" w:cs="Arial"/>
                <w:sz w:val="24"/>
                <w:szCs w:val="24"/>
              </w:rPr>
              <w:t>Evidence</w:t>
            </w:r>
            <w:r w:rsidRPr="00087775">
              <w:rPr>
                <w:rFonts w:ascii="Century Gothic" w:hAnsi="Century Gothic" w:cs="Arial"/>
                <w:sz w:val="24"/>
                <w:szCs w:val="24"/>
              </w:rPr>
              <w:t xml:space="preserve"> from the Applicant to support the statement that the Applicant Student is a member of the minority religion. This evidence will consist of:-</w:t>
            </w: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 xml:space="preserve"> • a letter from the relevant religious leader confirming, that the Applicant Student is a member of the minority religion or</w:t>
            </w:r>
          </w:p>
          <w:p w:rsidR="00A166D4" w:rsidRPr="00087775" w:rsidRDefault="00A166D4" w:rsidP="00A166D4">
            <w:pPr>
              <w:jc w:val="both"/>
              <w:rPr>
                <w:rFonts w:ascii="Century Gothic" w:hAnsi="Century Gothic" w:cs="Arial"/>
                <w:sz w:val="24"/>
                <w:szCs w:val="24"/>
              </w:rPr>
            </w:pPr>
            <w:r w:rsidRPr="00087775">
              <w:rPr>
                <w:rFonts w:ascii="Century Gothic" w:hAnsi="Century Gothic" w:cs="Arial"/>
                <w:sz w:val="24"/>
                <w:szCs w:val="24"/>
              </w:rPr>
              <w:t xml:space="preserve">• the signature and stamp of the relevant Church leader on the application form confirming, that the Applicant Student is a member of the minority religion or </w:t>
            </w:r>
          </w:p>
          <w:p w:rsidR="00C37649" w:rsidRPr="00087775" w:rsidRDefault="00A166D4" w:rsidP="00087775">
            <w:pPr>
              <w:jc w:val="both"/>
              <w:rPr>
                <w:rFonts w:ascii="Century Gothic" w:hAnsi="Century Gothic" w:cs="Arial"/>
                <w:sz w:val="24"/>
                <w:szCs w:val="24"/>
              </w:rPr>
            </w:pPr>
            <w:r w:rsidRPr="00087775">
              <w:rPr>
                <w:rFonts w:ascii="Century Gothic" w:hAnsi="Century Gothic" w:cs="Arial"/>
                <w:sz w:val="24"/>
                <w:szCs w:val="24"/>
              </w:rPr>
              <w:t>• a baptismal record issued by the relevant minority religion which confirms that the Applicant Student has been baptised as a member of the minority religion</w:t>
            </w:r>
          </w:p>
        </w:tc>
      </w:tr>
    </w:tbl>
    <w:p w:rsidR="00EE4292" w:rsidRPr="00087775" w:rsidRDefault="00EE4292" w:rsidP="00EE4292">
      <w:pPr>
        <w:spacing w:after="0" w:line="240" w:lineRule="auto"/>
        <w:contextualSpacing/>
        <w:jc w:val="both"/>
        <w:rPr>
          <w:rFonts w:ascii="Century Gothic" w:eastAsiaTheme="minorEastAsia" w:hAnsi="Century Gothic" w:cs="Arial"/>
          <w:sz w:val="24"/>
          <w:szCs w:val="24"/>
        </w:rPr>
      </w:pPr>
    </w:p>
    <w:p w:rsidR="00EE4292" w:rsidRPr="00087775" w:rsidRDefault="00EE4292" w:rsidP="00E47AF1">
      <w:pPr>
        <w:spacing w:after="0" w:line="240" w:lineRule="auto"/>
        <w:contextualSpacing/>
        <w:rPr>
          <w:rFonts w:ascii="Century Gothic" w:eastAsiaTheme="minorEastAsia" w:hAnsi="Century Gothic" w:cs="Arial"/>
          <w:sz w:val="24"/>
          <w:szCs w:val="24"/>
        </w:rPr>
      </w:pPr>
      <w:r w:rsidRPr="00087775">
        <w:rPr>
          <w:rFonts w:ascii="Century Gothic" w:eastAsiaTheme="minorEastAsia" w:hAnsi="Century Gothic" w:cs="Arial"/>
          <w:sz w:val="24"/>
          <w:szCs w:val="24"/>
        </w:rPr>
        <w:t>In the event that there are two or more students tied for a place or places in any of the selection criteria categories above (the number of applicants exceeds the number of remaining places), the following arrangements will apply:</w:t>
      </w:r>
    </w:p>
    <w:p w:rsidR="003201ED" w:rsidRPr="00087775" w:rsidRDefault="003201ED" w:rsidP="003201ED">
      <w:pPr>
        <w:contextualSpacing/>
        <w:jc w:val="both"/>
        <w:rPr>
          <w:rFonts w:ascii="Century Gothic" w:eastAsiaTheme="minorEastAsia" w:hAnsi="Century Gothic" w:cs="Arial"/>
          <w:sz w:val="24"/>
          <w:szCs w:val="24"/>
        </w:rPr>
      </w:pPr>
    </w:p>
    <w:tbl>
      <w:tblPr>
        <w:tblStyle w:val="TableGrid0"/>
        <w:tblW w:w="0" w:type="auto"/>
        <w:shd w:val="clear" w:color="auto" w:fill="E7E6E6" w:themeFill="background2"/>
        <w:tblLook w:val="04A0"/>
      </w:tblPr>
      <w:tblGrid>
        <w:gridCol w:w="9016"/>
      </w:tblGrid>
      <w:tr w:rsidR="003201ED" w:rsidRPr="00087775" w:rsidTr="00B93179">
        <w:tc>
          <w:tcPr>
            <w:tcW w:w="9016" w:type="dxa"/>
            <w:shd w:val="clear" w:color="auto" w:fill="E7E6E6" w:themeFill="background2"/>
          </w:tcPr>
          <w:p w:rsidR="00A166D4" w:rsidRDefault="00087775" w:rsidP="00A166D4">
            <w:pPr>
              <w:jc w:val="both"/>
              <w:rPr>
                <w:rFonts w:ascii="Century Gothic" w:hAnsi="Century Gothic"/>
                <w:sz w:val="24"/>
                <w:szCs w:val="24"/>
              </w:rPr>
            </w:pPr>
            <w:r>
              <w:rPr>
                <w:rFonts w:ascii="Century Gothic" w:hAnsi="Century Gothic"/>
                <w:sz w:val="24"/>
                <w:szCs w:val="24"/>
              </w:rPr>
              <w:t>Kilmore Central National S</w:t>
            </w:r>
            <w:r w:rsidR="00A166D4" w:rsidRPr="00087775">
              <w:rPr>
                <w:rFonts w:ascii="Century Gothic" w:hAnsi="Century Gothic"/>
                <w:sz w:val="24"/>
                <w:szCs w:val="24"/>
              </w:rPr>
              <w:t xml:space="preserve">chool’s </w:t>
            </w:r>
            <w:r>
              <w:rPr>
                <w:rFonts w:ascii="Century Gothic" w:hAnsi="Century Gothic"/>
                <w:sz w:val="24"/>
                <w:szCs w:val="24"/>
              </w:rPr>
              <w:t xml:space="preserve">oversubscription </w:t>
            </w:r>
            <w:r w:rsidR="00A166D4" w:rsidRPr="00087775">
              <w:rPr>
                <w:rFonts w:ascii="Century Gothic" w:hAnsi="Century Gothic"/>
                <w:sz w:val="24"/>
                <w:szCs w:val="24"/>
              </w:rPr>
              <w:t>arrangements</w:t>
            </w:r>
            <w:r>
              <w:rPr>
                <w:rFonts w:ascii="Century Gothic" w:hAnsi="Century Gothic"/>
                <w:sz w:val="24"/>
                <w:szCs w:val="24"/>
              </w:rPr>
              <w:t>:</w:t>
            </w:r>
          </w:p>
          <w:p w:rsidR="00087775" w:rsidRPr="00087775" w:rsidRDefault="00087775" w:rsidP="00A166D4">
            <w:pPr>
              <w:jc w:val="both"/>
              <w:rPr>
                <w:rFonts w:ascii="Century Gothic" w:hAnsi="Century Gothic"/>
                <w:sz w:val="24"/>
                <w:szCs w:val="24"/>
              </w:rPr>
            </w:pPr>
          </w:p>
          <w:p w:rsidR="00A166D4" w:rsidRPr="00087775" w:rsidRDefault="00A166D4" w:rsidP="00A166D4">
            <w:pPr>
              <w:jc w:val="both"/>
              <w:rPr>
                <w:rFonts w:ascii="Century Gothic" w:hAnsi="Century Gothic"/>
                <w:sz w:val="24"/>
                <w:szCs w:val="24"/>
              </w:rPr>
            </w:pPr>
            <w:r w:rsidRPr="00087775">
              <w:rPr>
                <w:rFonts w:ascii="Century Gothic" w:hAnsi="Century Gothic"/>
                <w:sz w:val="24"/>
                <w:szCs w:val="24"/>
              </w:rPr>
              <w:t xml:space="preserve">It is to be noted that where oversubscription occurs in any one of the above priority categories, priority will be given within the priority category (and only in that priority category) to Applicant Students, who have siblings currently enrolled in the School (“Sibling Applicant Students”). Where the number of Sibling Applicant Students in such a priority category, exceeds the available number of places, the remaining places will be allocated to Sibling Applicant Students using a lottery system. Where the number of Sibling Applicant Students in such priority category does not exceed the number places available, the remaining places in this category will be allocated using a lottery system. </w:t>
            </w:r>
          </w:p>
          <w:p w:rsidR="00A166D4" w:rsidRPr="00087775" w:rsidRDefault="00A166D4" w:rsidP="00A166D4">
            <w:pPr>
              <w:jc w:val="both"/>
              <w:rPr>
                <w:rFonts w:ascii="Century Gothic" w:hAnsi="Century Gothic"/>
                <w:sz w:val="24"/>
                <w:szCs w:val="24"/>
              </w:rPr>
            </w:pPr>
          </w:p>
          <w:p w:rsidR="003201ED" w:rsidRPr="00087775" w:rsidRDefault="00A166D4" w:rsidP="00B93179">
            <w:pPr>
              <w:jc w:val="both"/>
              <w:rPr>
                <w:rFonts w:ascii="Century Gothic" w:hAnsi="Century Gothic"/>
                <w:sz w:val="24"/>
                <w:szCs w:val="24"/>
              </w:rPr>
            </w:pPr>
            <w:r w:rsidRPr="00087775">
              <w:rPr>
                <w:rFonts w:ascii="Century Gothic" w:hAnsi="Century Gothic"/>
                <w:sz w:val="24"/>
                <w:szCs w:val="24"/>
              </w:rPr>
              <w:t>Where the Applicant Students in a category are not successful in achieving a place, their names will be placed on a waiting list in the order in which such names were drawn in the category. Applicants will be informed of the Applicant Student’s place on the waiting list as it applies in th</w:t>
            </w:r>
            <w:r w:rsidR="00087775">
              <w:rPr>
                <w:rFonts w:ascii="Century Gothic" w:hAnsi="Century Gothic"/>
                <w:sz w:val="24"/>
                <w:szCs w:val="24"/>
              </w:rPr>
              <w:t>e particular priority category.</w:t>
            </w:r>
          </w:p>
        </w:tc>
      </w:tr>
    </w:tbl>
    <w:p w:rsidR="0099669A" w:rsidRPr="00087775" w:rsidRDefault="0099669A" w:rsidP="0099669A">
      <w:pPr>
        <w:pStyle w:val="ListParagraph"/>
        <w:spacing w:after="0" w:line="240" w:lineRule="auto"/>
        <w:ind w:left="851"/>
        <w:jc w:val="both"/>
        <w:rPr>
          <w:rFonts w:ascii="Century Gothic" w:eastAsiaTheme="minorEastAsia" w:hAnsi="Century Gothic" w:cs="Arial"/>
          <w:b/>
          <w:color w:val="385623" w:themeColor="accent6" w:themeShade="80"/>
          <w:sz w:val="24"/>
          <w:szCs w:val="24"/>
        </w:rPr>
      </w:pPr>
    </w:p>
    <w:p w:rsidR="00BC2C03" w:rsidRPr="00191941" w:rsidRDefault="004E5691" w:rsidP="00103809">
      <w:pPr>
        <w:pStyle w:val="Heading2"/>
        <w:numPr>
          <w:ilvl w:val="0"/>
          <w:numId w:val="29"/>
        </w:numPr>
        <w:rPr>
          <w:rFonts w:ascii="Century Gothic" w:eastAsiaTheme="minorEastAsia" w:hAnsi="Century Gothic" w:cs="Arial"/>
          <w:b/>
          <w:color w:val="auto"/>
          <w:sz w:val="24"/>
          <w:szCs w:val="24"/>
        </w:rPr>
      </w:pPr>
      <w:r w:rsidRPr="00191941">
        <w:rPr>
          <w:rFonts w:ascii="Century Gothic" w:eastAsiaTheme="minorEastAsia" w:hAnsi="Century Gothic" w:cs="Arial"/>
          <w:b/>
          <w:color w:val="auto"/>
          <w:sz w:val="24"/>
          <w:szCs w:val="24"/>
        </w:rPr>
        <w:t xml:space="preserve">What will not be </w:t>
      </w:r>
      <w:r w:rsidR="00BC2C03" w:rsidRPr="00191941">
        <w:rPr>
          <w:rFonts w:ascii="Century Gothic" w:eastAsiaTheme="minorEastAsia" w:hAnsi="Century Gothic" w:cs="Arial"/>
          <w:b/>
          <w:color w:val="auto"/>
          <w:sz w:val="24"/>
          <w:szCs w:val="24"/>
        </w:rPr>
        <w:t xml:space="preserve">considered </w:t>
      </w:r>
      <w:r w:rsidR="003D39A4" w:rsidRPr="00191941">
        <w:rPr>
          <w:rFonts w:ascii="Century Gothic" w:eastAsiaTheme="minorEastAsia" w:hAnsi="Century Gothic" w:cs="Arial"/>
          <w:b/>
          <w:color w:val="auto"/>
          <w:sz w:val="24"/>
          <w:szCs w:val="24"/>
        </w:rPr>
        <w:t>or taken into account</w:t>
      </w:r>
    </w:p>
    <w:p w:rsidR="00BC2C03" w:rsidRPr="00087775" w:rsidRDefault="00BC2C03" w:rsidP="00E47AF1">
      <w:pPr>
        <w:pStyle w:val="ListParagraph"/>
        <w:autoSpaceDE w:val="0"/>
        <w:autoSpaceDN w:val="0"/>
        <w:adjustRightInd w:val="0"/>
        <w:spacing w:after="0" w:line="240" w:lineRule="auto"/>
        <w:rPr>
          <w:rFonts w:ascii="Century Gothic" w:eastAsiaTheme="minorEastAsia" w:hAnsi="Century Gothic" w:cs="Arial"/>
          <w:sz w:val="24"/>
          <w:szCs w:val="24"/>
        </w:rPr>
      </w:pPr>
    </w:p>
    <w:p w:rsidR="00BC2C03" w:rsidRPr="00087775" w:rsidRDefault="00BC2C03" w:rsidP="00E47AF1">
      <w:pPr>
        <w:autoSpaceDE w:val="0"/>
        <w:autoSpaceDN w:val="0"/>
        <w:adjustRightInd w:val="0"/>
        <w:spacing w:after="0" w:line="240" w:lineRule="auto"/>
        <w:contextualSpacing/>
        <w:rPr>
          <w:rFonts w:ascii="Century Gothic" w:eastAsiaTheme="minorEastAsia" w:hAnsi="Century Gothic" w:cs="Arial"/>
          <w:sz w:val="24"/>
          <w:szCs w:val="24"/>
        </w:rPr>
      </w:pPr>
      <w:r w:rsidRPr="00087775">
        <w:rPr>
          <w:rFonts w:ascii="Century Gothic" w:eastAsiaTheme="minorEastAsia" w:hAnsi="Century Gothic" w:cs="Arial"/>
          <w:sz w:val="24"/>
          <w:szCs w:val="24"/>
        </w:rPr>
        <w:lastRenderedPageBreak/>
        <w:t>In accordance with section 62(7</w:t>
      </w:r>
      <w:r w:rsidR="0054270B" w:rsidRPr="00087775">
        <w:rPr>
          <w:rFonts w:ascii="Century Gothic" w:eastAsiaTheme="minorEastAsia" w:hAnsi="Century Gothic" w:cs="Arial"/>
          <w:sz w:val="24"/>
          <w:szCs w:val="24"/>
        </w:rPr>
        <w:t>) (</w:t>
      </w:r>
      <w:r w:rsidRPr="00087775">
        <w:rPr>
          <w:rFonts w:ascii="Century Gothic" w:eastAsiaTheme="minorEastAsia" w:hAnsi="Century Gothic" w:cs="Arial"/>
          <w:sz w:val="24"/>
          <w:szCs w:val="24"/>
        </w:rPr>
        <w:t>e) of the Education Act, the school will not consider or take into account any of the following in deciding on applications for admission or when placing a student on a waiting list for admission to the school</w:t>
      </w:r>
      <w:r w:rsidR="004F4AA6" w:rsidRPr="00087775">
        <w:rPr>
          <w:rFonts w:ascii="Century Gothic" w:eastAsiaTheme="minorEastAsia" w:hAnsi="Century Gothic" w:cs="Arial"/>
          <w:sz w:val="24"/>
          <w:szCs w:val="24"/>
        </w:rPr>
        <w:t>:</w:t>
      </w:r>
    </w:p>
    <w:p w:rsidR="00AB7E10" w:rsidRPr="00087775" w:rsidRDefault="00AB7E10" w:rsidP="00BC2C03">
      <w:pPr>
        <w:autoSpaceDE w:val="0"/>
        <w:autoSpaceDN w:val="0"/>
        <w:adjustRightInd w:val="0"/>
        <w:spacing w:after="0" w:line="240" w:lineRule="auto"/>
        <w:contextualSpacing/>
        <w:jc w:val="both"/>
        <w:rPr>
          <w:rFonts w:ascii="Century Gothic" w:eastAsiaTheme="minorEastAsia" w:hAnsi="Century Gothic" w:cs="Arial"/>
          <w:sz w:val="24"/>
          <w:szCs w:val="24"/>
        </w:rPr>
      </w:pPr>
    </w:p>
    <w:tbl>
      <w:tblPr>
        <w:tblStyle w:val="TableGrid0"/>
        <w:tblW w:w="0" w:type="auto"/>
        <w:shd w:val="clear" w:color="auto" w:fill="E7E6E6" w:themeFill="background2"/>
        <w:tblLook w:val="04A0"/>
      </w:tblPr>
      <w:tblGrid>
        <w:gridCol w:w="9016"/>
      </w:tblGrid>
      <w:tr w:rsidR="004E5691" w:rsidRPr="00087775" w:rsidTr="003201ED">
        <w:tc>
          <w:tcPr>
            <w:tcW w:w="9016" w:type="dxa"/>
            <w:shd w:val="clear" w:color="auto" w:fill="E7E6E6" w:themeFill="background2"/>
          </w:tcPr>
          <w:p w:rsidR="00285D92" w:rsidRPr="00087775" w:rsidRDefault="0088352A" w:rsidP="0088352A">
            <w:pPr>
              <w:numPr>
                <w:ilvl w:val="0"/>
                <w:numId w:val="19"/>
              </w:numPr>
              <w:autoSpaceDE w:val="0"/>
              <w:autoSpaceDN w:val="0"/>
              <w:adjustRightInd w:val="0"/>
              <w:ind w:hanging="294"/>
              <w:contextualSpacing/>
              <w:rPr>
                <w:rFonts w:ascii="Century Gothic" w:hAnsi="Century Gothic" w:cs="TimesNewRomanPSMT"/>
                <w:sz w:val="24"/>
                <w:szCs w:val="24"/>
              </w:rPr>
            </w:pPr>
            <w:r w:rsidRPr="00087775">
              <w:rPr>
                <w:rFonts w:ascii="Century Gothic" w:hAnsi="Century Gothic" w:cs="TimesNewRomanPSMT"/>
                <w:sz w:val="24"/>
                <w:szCs w:val="24"/>
              </w:rPr>
              <w:t xml:space="preserve">a student’s prior attendance at a pre-school or pre-school service, including </w:t>
            </w:r>
            <w:proofErr w:type="spellStart"/>
            <w:r w:rsidRPr="00087775">
              <w:rPr>
                <w:rFonts w:ascii="Century Gothic" w:hAnsi="Century Gothic" w:cs="TimesNewRomanPSMT"/>
                <w:sz w:val="24"/>
                <w:szCs w:val="24"/>
              </w:rPr>
              <w:t>naíonraí</w:t>
            </w:r>
            <w:proofErr w:type="spellEnd"/>
            <w:r w:rsidRPr="00087775">
              <w:rPr>
                <w:rFonts w:ascii="Century Gothic" w:hAnsi="Century Gothic" w:cs="TimesNewRomanPSMT"/>
                <w:sz w:val="24"/>
                <w:szCs w:val="24"/>
              </w:rPr>
              <w:t xml:space="preserve">, </w:t>
            </w:r>
          </w:p>
          <w:p w:rsidR="0088352A" w:rsidRPr="00087775" w:rsidRDefault="0088352A" w:rsidP="00285D92">
            <w:pPr>
              <w:autoSpaceDE w:val="0"/>
              <w:autoSpaceDN w:val="0"/>
              <w:adjustRightInd w:val="0"/>
              <w:ind w:left="720"/>
              <w:contextualSpacing/>
              <w:rPr>
                <w:rFonts w:ascii="Century Gothic" w:hAnsi="Century Gothic" w:cs="TimesNewRomanPSMT"/>
                <w:sz w:val="24"/>
                <w:szCs w:val="24"/>
              </w:rPr>
            </w:pPr>
            <w:r w:rsidRPr="00087775">
              <w:rPr>
                <w:rFonts w:ascii="Century Gothic" w:hAnsi="Century Gothic" w:cs="TimesNewRomanPSMT"/>
                <w:sz w:val="24"/>
                <w:szCs w:val="24"/>
              </w:rPr>
              <w:t>other than in relation to a student’s prior attendance at—</w:t>
            </w:r>
          </w:p>
          <w:p w:rsidR="0088352A" w:rsidRPr="00087775" w:rsidRDefault="0088352A" w:rsidP="0088352A">
            <w:pPr>
              <w:autoSpaceDE w:val="0"/>
              <w:autoSpaceDN w:val="0"/>
              <w:adjustRightInd w:val="0"/>
              <w:ind w:firstLine="720"/>
              <w:rPr>
                <w:rFonts w:ascii="Century Gothic" w:hAnsi="Century Gothic" w:cs="TimesNewRomanPSMT"/>
                <w:sz w:val="24"/>
                <w:szCs w:val="24"/>
              </w:rPr>
            </w:pPr>
            <w:r w:rsidRPr="00087775">
              <w:rPr>
                <w:rFonts w:ascii="Century Gothic" w:hAnsi="Century Gothic" w:cs="TimesNewRomanPSMT"/>
                <w:sz w:val="24"/>
                <w:szCs w:val="24"/>
              </w:rPr>
              <w:t>(I) an early intervention class, or</w:t>
            </w:r>
          </w:p>
          <w:p w:rsidR="0088352A" w:rsidRPr="00087775" w:rsidRDefault="0088352A" w:rsidP="0088352A">
            <w:pPr>
              <w:autoSpaceDE w:val="0"/>
              <w:autoSpaceDN w:val="0"/>
              <w:adjustRightInd w:val="0"/>
              <w:ind w:left="720"/>
              <w:rPr>
                <w:rFonts w:ascii="Century Gothic" w:hAnsi="Century Gothic" w:cs="TimesNewRomanPSMT"/>
                <w:sz w:val="24"/>
                <w:szCs w:val="24"/>
              </w:rPr>
            </w:pPr>
            <w:r w:rsidRPr="00087775">
              <w:rPr>
                <w:rFonts w:ascii="Century Gothic" w:hAnsi="Century Gothic" w:cs="TimesNewRomanPSMT"/>
                <w:sz w:val="24"/>
                <w:szCs w:val="24"/>
              </w:rPr>
              <w:t>(II) an early start pre-school, specified in a list published by the Minister from time to time;</w:t>
            </w:r>
          </w:p>
          <w:p w:rsidR="0088352A" w:rsidRPr="00087775" w:rsidRDefault="0088352A" w:rsidP="0088352A">
            <w:pPr>
              <w:autoSpaceDE w:val="0"/>
              <w:autoSpaceDN w:val="0"/>
              <w:adjustRightInd w:val="0"/>
              <w:ind w:left="720"/>
              <w:rPr>
                <w:rFonts w:ascii="Century Gothic" w:hAnsi="Century Gothic" w:cs="TimesNewRomanPSMT"/>
                <w:sz w:val="24"/>
                <w:szCs w:val="24"/>
              </w:rPr>
            </w:pPr>
          </w:p>
          <w:p w:rsidR="0088352A" w:rsidRPr="00087775" w:rsidRDefault="0088352A" w:rsidP="0088352A">
            <w:pPr>
              <w:numPr>
                <w:ilvl w:val="0"/>
                <w:numId w:val="19"/>
              </w:numPr>
              <w:autoSpaceDE w:val="0"/>
              <w:autoSpaceDN w:val="0"/>
              <w:adjustRightInd w:val="0"/>
              <w:contextualSpacing/>
              <w:rPr>
                <w:rFonts w:ascii="Century Gothic" w:hAnsi="Century Gothic" w:cs="TimesNewRomanPSMT"/>
                <w:sz w:val="24"/>
                <w:szCs w:val="24"/>
              </w:rPr>
            </w:pPr>
            <w:r w:rsidRPr="00087775">
              <w:rPr>
                <w:rFonts w:ascii="Century Gothic" w:hAnsi="Century Gothic" w:cs="TimesNewRomanPSMT"/>
                <w:sz w:val="24"/>
                <w:szCs w:val="24"/>
              </w:rPr>
              <w:t xml:space="preserve">the payment of fees or contributions (howsoever described) to the school; </w:t>
            </w:r>
          </w:p>
          <w:p w:rsidR="0088352A" w:rsidRPr="00087775" w:rsidRDefault="0088352A" w:rsidP="0088352A">
            <w:pPr>
              <w:autoSpaceDE w:val="0"/>
              <w:autoSpaceDN w:val="0"/>
              <w:adjustRightInd w:val="0"/>
              <w:ind w:left="720"/>
              <w:contextualSpacing/>
              <w:rPr>
                <w:rFonts w:ascii="Century Gothic" w:hAnsi="Century Gothic" w:cs="TimesNewRomanPSMT"/>
                <w:sz w:val="24"/>
                <w:szCs w:val="24"/>
              </w:rPr>
            </w:pPr>
          </w:p>
          <w:p w:rsidR="0088352A" w:rsidRPr="00087775" w:rsidRDefault="0088352A" w:rsidP="0088352A">
            <w:pPr>
              <w:numPr>
                <w:ilvl w:val="0"/>
                <w:numId w:val="19"/>
              </w:numPr>
              <w:autoSpaceDE w:val="0"/>
              <w:autoSpaceDN w:val="0"/>
              <w:adjustRightInd w:val="0"/>
              <w:contextualSpacing/>
              <w:rPr>
                <w:rFonts w:ascii="Century Gothic" w:hAnsi="Century Gothic" w:cs="TimesNewRomanPSMT"/>
                <w:sz w:val="24"/>
                <w:szCs w:val="24"/>
              </w:rPr>
            </w:pPr>
            <w:r w:rsidRPr="00087775">
              <w:rPr>
                <w:rFonts w:ascii="Century Gothic" w:hAnsi="Century Gothic" w:cs="TimesNewRomanPSMT"/>
                <w:sz w:val="24"/>
                <w:szCs w:val="24"/>
              </w:rPr>
              <w:t>a student’s academic ability, skills or aptitude;</w:t>
            </w:r>
          </w:p>
          <w:p w:rsidR="0088352A" w:rsidRPr="00087775" w:rsidRDefault="0088352A" w:rsidP="0088352A">
            <w:pPr>
              <w:autoSpaceDE w:val="0"/>
              <w:autoSpaceDN w:val="0"/>
              <w:adjustRightInd w:val="0"/>
              <w:ind w:left="720"/>
              <w:contextualSpacing/>
              <w:rPr>
                <w:rFonts w:ascii="Century Gothic" w:hAnsi="Century Gothic" w:cs="TimesNewRomanPSMT"/>
                <w:sz w:val="24"/>
                <w:szCs w:val="24"/>
              </w:rPr>
            </w:pPr>
            <w:r w:rsidRPr="00087775">
              <w:rPr>
                <w:rFonts w:ascii="Century Gothic" w:hAnsi="Century Gothic" w:cs="TimesNewRomanPSMT"/>
                <w:sz w:val="24"/>
                <w:szCs w:val="24"/>
              </w:rPr>
              <w:t>(other than in relation to:</w:t>
            </w:r>
          </w:p>
          <w:p w:rsidR="0088352A" w:rsidRPr="00191941" w:rsidRDefault="0088352A" w:rsidP="0088352A">
            <w:pPr>
              <w:numPr>
                <w:ilvl w:val="0"/>
                <w:numId w:val="22"/>
              </w:numPr>
              <w:autoSpaceDE w:val="0"/>
              <w:autoSpaceDN w:val="0"/>
              <w:adjustRightInd w:val="0"/>
              <w:contextualSpacing/>
              <w:rPr>
                <w:rFonts w:ascii="Century Gothic" w:hAnsi="Century Gothic" w:cs="TimesNewRomanPSMT"/>
                <w:sz w:val="24"/>
                <w:szCs w:val="24"/>
              </w:rPr>
            </w:pPr>
            <w:r w:rsidRPr="00191941">
              <w:rPr>
                <w:rFonts w:ascii="Century Gothic" w:hAnsi="Century Gothic" w:cs="TimesNewRomanPSMT"/>
                <w:sz w:val="24"/>
                <w:szCs w:val="24"/>
              </w:rPr>
              <w:t>admission to (a) a special school or (b) a special class insofar as it is necessary in order to ascertain whether or not the student has the category of special educational needs concerned and/or</w:t>
            </w:r>
          </w:p>
          <w:p w:rsidR="0088352A" w:rsidRPr="00191941" w:rsidRDefault="0088352A" w:rsidP="0088352A">
            <w:pPr>
              <w:numPr>
                <w:ilvl w:val="0"/>
                <w:numId w:val="22"/>
              </w:numPr>
              <w:autoSpaceDE w:val="0"/>
              <w:autoSpaceDN w:val="0"/>
              <w:adjustRightInd w:val="0"/>
              <w:contextualSpacing/>
              <w:rPr>
                <w:rFonts w:ascii="Century Gothic" w:hAnsi="Century Gothic" w:cs="TimesNewRomanPSMT"/>
                <w:sz w:val="24"/>
                <w:szCs w:val="24"/>
              </w:rPr>
            </w:pPr>
            <w:r w:rsidRPr="00191941">
              <w:rPr>
                <w:rFonts w:ascii="Century Gothic" w:hAnsi="Century Gothic" w:cs="TimesNewRomanPSMT"/>
                <w:sz w:val="24"/>
                <w:szCs w:val="24"/>
              </w:rPr>
              <w:t>admission to an Irish language school, in accordance with the provisions of section 62(9) of the act</w:t>
            </w:r>
          </w:p>
          <w:p w:rsidR="0088352A" w:rsidRPr="00087775" w:rsidRDefault="0088352A" w:rsidP="0088352A">
            <w:pPr>
              <w:autoSpaceDE w:val="0"/>
              <w:autoSpaceDN w:val="0"/>
              <w:adjustRightInd w:val="0"/>
              <w:ind w:left="1080"/>
              <w:contextualSpacing/>
              <w:rPr>
                <w:rFonts w:ascii="Century Gothic" w:hAnsi="Century Gothic" w:cs="TimesNewRomanPSMT"/>
                <w:sz w:val="24"/>
                <w:szCs w:val="24"/>
              </w:rPr>
            </w:pPr>
          </w:p>
          <w:p w:rsidR="0088352A" w:rsidRPr="00087775" w:rsidRDefault="0088352A" w:rsidP="0088352A">
            <w:pPr>
              <w:numPr>
                <w:ilvl w:val="0"/>
                <w:numId w:val="19"/>
              </w:numPr>
              <w:autoSpaceDE w:val="0"/>
              <w:autoSpaceDN w:val="0"/>
              <w:adjustRightInd w:val="0"/>
              <w:contextualSpacing/>
              <w:rPr>
                <w:rFonts w:ascii="Century Gothic" w:hAnsi="Century Gothic" w:cs="TimesNewRomanPSMT"/>
                <w:sz w:val="24"/>
                <w:szCs w:val="24"/>
              </w:rPr>
            </w:pPr>
            <w:r w:rsidRPr="00087775">
              <w:rPr>
                <w:rFonts w:ascii="Century Gothic" w:hAnsi="Century Gothic" w:cs="TimesNewRomanPSMT"/>
                <w:sz w:val="24"/>
                <w:szCs w:val="24"/>
              </w:rPr>
              <w:t>the occupation, financial status, academic ability, skills or aptitude of a student’s parents;</w:t>
            </w:r>
          </w:p>
          <w:p w:rsidR="0088352A" w:rsidRPr="00087775" w:rsidRDefault="0088352A" w:rsidP="0088352A">
            <w:pPr>
              <w:autoSpaceDE w:val="0"/>
              <w:autoSpaceDN w:val="0"/>
              <w:adjustRightInd w:val="0"/>
              <w:ind w:left="720"/>
              <w:contextualSpacing/>
              <w:rPr>
                <w:rFonts w:ascii="Century Gothic" w:hAnsi="Century Gothic" w:cs="TimesNewRomanPSMT"/>
                <w:sz w:val="24"/>
                <w:szCs w:val="24"/>
              </w:rPr>
            </w:pPr>
          </w:p>
          <w:p w:rsidR="0088352A" w:rsidRPr="00087775" w:rsidRDefault="0088352A" w:rsidP="0088352A">
            <w:pPr>
              <w:numPr>
                <w:ilvl w:val="0"/>
                <w:numId w:val="19"/>
              </w:numPr>
              <w:autoSpaceDE w:val="0"/>
              <w:autoSpaceDN w:val="0"/>
              <w:adjustRightInd w:val="0"/>
              <w:contextualSpacing/>
              <w:rPr>
                <w:rFonts w:ascii="Century Gothic" w:hAnsi="Century Gothic" w:cs="TimesNewRomanPSMT"/>
                <w:sz w:val="24"/>
                <w:szCs w:val="24"/>
              </w:rPr>
            </w:pPr>
            <w:r w:rsidRPr="00087775">
              <w:rPr>
                <w:rFonts w:ascii="Century Gothic" w:hAnsi="Century Gothic" w:cs="TimesNewRomanPSMT"/>
                <w:sz w:val="24"/>
                <w:szCs w:val="24"/>
              </w:rPr>
              <w:t xml:space="preserve">a requirement that a student, or his or her parents, attend an interview, open day or other meeting as a condition of admission; </w:t>
            </w:r>
          </w:p>
          <w:p w:rsidR="0088352A" w:rsidRPr="00087775" w:rsidRDefault="0088352A" w:rsidP="0088352A">
            <w:pPr>
              <w:ind w:left="720"/>
              <w:contextualSpacing/>
              <w:rPr>
                <w:rFonts w:ascii="Century Gothic" w:hAnsi="Century Gothic" w:cs="TimesNewRomanPSMT"/>
                <w:sz w:val="24"/>
                <w:szCs w:val="24"/>
              </w:rPr>
            </w:pPr>
          </w:p>
          <w:p w:rsidR="0088352A" w:rsidRPr="00087775" w:rsidRDefault="0088352A" w:rsidP="0088352A">
            <w:pPr>
              <w:numPr>
                <w:ilvl w:val="0"/>
                <w:numId w:val="19"/>
              </w:numPr>
              <w:autoSpaceDE w:val="0"/>
              <w:autoSpaceDN w:val="0"/>
              <w:adjustRightInd w:val="0"/>
              <w:contextualSpacing/>
              <w:rPr>
                <w:rFonts w:ascii="Century Gothic" w:hAnsi="Century Gothic" w:cs="TimesNewRomanPSMT"/>
                <w:sz w:val="24"/>
                <w:szCs w:val="24"/>
              </w:rPr>
            </w:pPr>
            <w:r w:rsidRPr="00087775">
              <w:rPr>
                <w:rFonts w:ascii="Century Gothic" w:hAnsi="Century Gothic" w:cs="TimesNewRomanPSMT"/>
                <w:sz w:val="24"/>
                <w:szCs w:val="24"/>
              </w:rPr>
              <w:t>a student’s connection to the school by virtue of a member of his or her family attending or having previously attended the school;</w:t>
            </w:r>
          </w:p>
          <w:p w:rsidR="0088352A" w:rsidRPr="00087775" w:rsidRDefault="00E10267" w:rsidP="00E10267">
            <w:pPr>
              <w:autoSpaceDE w:val="0"/>
              <w:autoSpaceDN w:val="0"/>
              <w:adjustRightInd w:val="0"/>
              <w:ind w:left="720"/>
              <w:contextualSpacing/>
              <w:rPr>
                <w:rFonts w:ascii="Century Gothic" w:hAnsi="Century Gothic" w:cs="TimesNewRomanPSMT"/>
                <w:color w:val="FF0000"/>
                <w:sz w:val="24"/>
                <w:szCs w:val="24"/>
              </w:rPr>
            </w:pPr>
            <w:r>
              <w:rPr>
                <w:rFonts w:ascii="Century Gothic" w:hAnsi="Century Gothic" w:cs="Arial"/>
                <w:sz w:val="24"/>
                <w:szCs w:val="24"/>
              </w:rPr>
              <w:t>(</w:t>
            </w:r>
            <w:r w:rsidR="0088352A" w:rsidRPr="00087775">
              <w:rPr>
                <w:rFonts w:ascii="Century Gothic" w:hAnsi="Century Gothic" w:cs="Arial"/>
                <w:sz w:val="24"/>
                <w:szCs w:val="24"/>
              </w:rPr>
              <w:t>other than, in the c</w:t>
            </w:r>
            <w:r>
              <w:rPr>
                <w:rFonts w:ascii="Century Gothic" w:hAnsi="Century Gothic" w:cs="Arial"/>
                <w:sz w:val="24"/>
                <w:szCs w:val="24"/>
              </w:rPr>
              <w:t xml:space="preserve">ase </w:t>
            </w:r>
            <w:r w:rsidRPr="00E10267">
              <w:rPr>
                <w:rFonts w:ascii="Century Gothic" w:hAnsi="Century Gothic" w:cs="Arial"/>
                <w:sz w:val="24"/>
                <w:szCs w:val="24"/>
              </w:rPr>
              <w:t>of</w:t>
            </w:r>
            <w:r w:rsidR="0088352A" w:rsidRPr="00E10267">
              <w:rPr>
                <w:rFonts w:ascii="Century Gothic" w:hAnsi="Century Gothic" w:cs="Arial"/>
                <w:sz w:val="24"/>
                <w:szCs w:val="24"/>
              </w:rPr>
              <w:t xml:space="preserve"> siblings of a student attending or ha</w:t>
            </w:r>
            <w:r w:rsidRPr="00E10267">
              <w:rPr>
                <w:rFonts w:ascii="Century Gothic" w:hAnsi="Century Gothic" w:cs="Arial"/>
                <w:sz w:val="24"/>
                <w:szCs w:val="24"/>
              </w:rPr>
              <w:t>ving attended the school</w:t>
            </w:r>
            <w:r>
              <w:rPr>
                <w:rFonts w:ascii="Century Gothic" w:hAnsi="Century Gothic" w:cs="Arial"/>
                <w:sz w:val="24"/>
                <w:szCs w:val="24"/>
              </w:rPr>
              <w:t>)</w:t>
            </w:r>
          </w:p>
          <w:p w:rsidR="0088352A" w:rsidRPr="00087775" w:rsidRDefault="0088352A" w:rsidP="0088352A">
            <w:pPr>
              <w:ind w:left="720"/>
              <w:contextualSpacing/>
              <w:rPr>
                <w:rFonts w:ascii="Century Gothic" w:hAnsi="Century Gothic" w:cs="TimesNewRomanPSMT"/>
                <w:sz w:val="24"/>
                <w:szCs w:val="24"/>
              </w:rPr>
            </w:pPr>
          </w:p>
          <w:p w:rsidR="0088352A" w:rsidRPr="00087775" w:rsidRDefault="0088352A" w:rsidP="0088352A">
            <w:pPr>
              <w:numPr>
                <w:ilvl w:val="0"/>
                <w:numId w:val="19"/>
              </w:numPr>
              <w:autoSpaceDE w:val="0"/>
              <w:autoSpaceDN w:val="0"/>
              <w:adjustRightInd w:val="0"/>
              <w:contextualSpacing/>
              <w:rPr>
                <w:rFonts w:ascii="Century Gothic" w:hAnsi="Century Gothic" w:cs="TimesNewRomanPSMT"/>
                <w:sz w:val="24"/>
                <w:szCs w:val="24"/>
              </w:rPr>
            </w:pPr>
            <w:r w:rsidRPr="00087775">
              <w:rPr>
                <w:rFonts w:ascii="Century Gothic" w:hAnsi="Century Gothic" w:cs="TimesNewRomanPSMT"/>
                <w:sz w:val="24"/>
                <w:szCs w:val="24"/>
              </w:rPr>
              <w:t xml:space="preserve">the date and time on which an application for admission was received by the school, </w:t>
            </w:r>
          </w:p>
          <w:p w:rsidR="0088352A" w:rsidRPr="00087775" w:rsidRDefault="0088352A" w:rsidP="0088352A">
            <w:pPr>
              <w:autoSpaceDE w:val="0"/>
              <w:autoSpaceDN w:val="0"/>
              <w:adjustRightInd w:val="0"/>
              <w:rPr>
                <w:rFonts w:ascii="Century Gothic" w:hAnsi="Century Gothic" w:cs="TimesNewRomanPSMT"/>
                <w:sz w:val="24"/>
                <w:szCs w:val="24"/>
              </w:rPr>
            </w:pPr>
          </w:p>
          <w:p w:rsidR="0088352A" w:rsidRPr="00087775" w:rsidRDefault="0088352A" w:rsidP="0088352A">
            <w:pPr>
              <w:autoSpaceDE w:val="0"/>
              <w:autoSpaceDN w:val="0"/>
              <w:adjustRightInd w:val="0"/>
              <w:ind w:left="720"/>
              <w:rPr>
                <w:rFonts w:ascii="Century Gothic" w:hAnsi="Century Gothic" w:cs="TimesNewRomanPSMT"/>
                <w:sz w:val="24"/>
                <w:szCs w:val="24"/>
              </w:rPr>
            </w:pPr>
            <w:r w:rsidRPr="00087775">
              <w:rPr>
                <w:rFonts w:ascii="Century Gothic" w:hAnsi="Century Gothic" w:cs="TimesNewRomanPSMT"/>
                <w:sz w:val="24"/>
                <w:szCs w:val="24"/>
              </w:rPr>
              <w:t>This is subject to the application being received at any time during the period specified for receiving applications set out in the annual admission notice of the school for the school year concerned.</w:t>
            </w:r>
          </w:p>
          <w:p w:rsidR="004E5691" w:rsidRPr="00087775" w:rsidRDefault="0088352A" w:rsidP="00AE7E94">
            <w:pPr>
              <w:autoSpaceDE w:val="0"/>
              <w:autoSpaceDN w:val="0"/>
              <w:adjustRightInd w:val="0"/>
              <w:ind w:left="720"/>
              <w:rPr>
                <w:rFonts w:ascii="Century Gothic" w:hAnsi="Century Gothic" w:cs="TimesNewRomanPSMT"/>
                <w:sz w:val="24"/>
                <w:szCs w:val="24"/>
              </w:rPr>
            </w:pPr>
            <w:r w:rsidRPr="00087775">
              <w:rPr>
                <w:rFonts w:ascii="Century Gothic" w:hAnsi="Century Gothic" w:cs="TimesNewRomanPSMT"/>
                <w:sz w:val="24"/>
                <w:szCs w:val="24"/>
              </w:rPr>
              <w:t>This is also subject to the school making offers based on existing waiting lists (up until 31</w:t>
            </w:r>
            <w:r w:rsidRPr="00087775">
              <w:rPr>
                <w:rFonts w:ascii="Century Gothic" w:hAnsi="Century Gothic" w:cs="TimesNewRomanPSMT"/>
                <w:sz w:val="24"/>
                <w:szCs w:val="24"/>
                <w:vertAlign w:val="superscript"/>
              </w:rPr>
              <w:t>st</w:t>
            </w:r>
            <w:r w:rsidRPr="00087775">
              <w:rPr>
                <w:rFonts w:ascii="Century Gothic" w:hAnsi="Century Gothic" w:cs="TimesNewRomanPSMT"/>
                <w:sz w:val="24"/>
                <w:szCs w:val="24"/>
              </w:rPr>
              <w:t xml:space="preserve"> January 2025 only). </w:t>
            </w:r>
          </w:p>
          <w:p w:rsidR="00FB3597" w:rsidRPr="00087775" w:rsidRDefault="00FB3597" w:rsidP="00AE7E94">
            <w:pPr>
              <w:autoSpaceDE w:val="0"/>
              <w:autoSpaceDN w:val="0"/>
              <w:adjustRightInd w:val="0"/>
              <w:ind w:left="720"/>
              <w:rPr>
                <w:rFonts w:ascii="Century Gothic" w:hAnsi="Century Gothic" w:cs="Arial"/>
                <w:color w:val="FF0000"/>
                <w:sz w:val="24"/>
                <w:szCs w:val="24"/>
              </w:rPr>
            </w:pPr>
          </w:p>
        </w:tc>
      </w:tr>
    </w:tbl>
    <w:p w:rsidR="0099669A" w:rsidRPr="00087775" w:rsidRDefault="0099669A" w:rsidP="0099669A">
      <w:pPr>
        <w:pStyle w:val="ListParagraph"/>
        <w:spacing w:after="0" w:line="240" w:lineRule="auto"/>
        <w:ind w:left="851"/>
        <w:jc w:val="both"/>
        <w:rPr>
          <w:rFonts w:ascii="Century Gothic" w:eastAsiaTheme="minorEastAsia" w:hAnsi="Century Gothic" w:cs="Arial"/>
          <w:b/>
          <w:color w:val="385623" w:themeColor="accent6" w:themeShade="80"/>
          <w:sz w:val="24"/>
          <w:szCs w:val="24"/>
        </w:rPr>
      </w:pPr>
    </w:p>
    <w:p w:rsidR="00406BE7" w:rsidRPr="00087775" w:rsidRDefault="00406BE7" w:rsidP="00103809">
      <w:pPr>
        <w:pStyle w:val="Heading2"/>
        <w:numPr>
          <w:ilvl w:val="0"/>
          <w:numId w:val="29"/>
        </w:numPr>
        <w:rPr>
          <w:rFonts w:ascii="Century Gothic" w:eastAsiaTheme="minorEastAsia" w:hAnsi="Century Gothic" w:cs="Arial"/>
          <w:b/>
          <w:color w:val="385623" w:themeColor="accent6" w:themeShade="80"/>
          <w:sz w:val="24"/>
          <w:szCs w:val="24"/>
        </w:rPr>
      </w:pPr>
      <w:r w:rsidRPr="00087775">
        <w:rPr>
          <w:rFonts w:ascii="Century Gothic" w:eastAsiaTheme="minorEastAsia" w:hAnsi="Century Gothic" w:cs="Arial"/>
          <w:b/>
          <w:color w:val="385623" w:themeColor="accent6" w:themeShade="80"/>
          <w:sz w:val="24"/>
          <w:szCs w:val="24"/>
        </w:rPr>
        <w:t xml:space="preserve">Decisions on applications </w:t>
      </w:r>
    </w:p>
    <w:p w:rsidR="00406BE7" w:rsidRPr="00087775" w:rsidRDefault="00406BE7" w:rsidP="00406BE7">
      <w:pPr>
        <w:pStyle w:val="ListParagraph"/>
        <w:spacing w:after="0" w:line="240" w:lineRule="auto"/>
        <w:jc w:val="both"/>
        <w:rPr>
          <w:rFonts w:ascii="Century Gothic" w:eastAsiaTheme="minorEastAsia" w:hAnsi="Century Gothic" w:cs="Arial"/>
          <w:b/>
          <w:sz w:val="24"/>
          <w:szCs w:val="24"/>
        </w:rPr>
      </w:pPr>
    </w:p>
    <w:p w:rsidR="00CD2B6C" w:rsidRPr="00087775" w:rsidRDefault="00406BE7" w:rsidP="00E47AF1">
      <w:pPr>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lastRenderedPageBreak/>
        <w:t>All decisions on applicat</w:t>
      </w:r>
      <w:r w:rsidR="00CD2B6C" w:rsidRPr="00087775">
        <w:rPr>
          <w:rFonts w:ascii="Century Gothic" w:eastAsiaTheme="minorEastAsia" w:hAnsi="Century Gothic" w:cs="Arial"/>
          <w:sz w:val="24"/>
          <w:szCs w:val="24"/>
        </w:rPr>
        <w:t xml:space="preserve">ions for admission </w:t>
      </w:r>
      <w:r w:rsidR="00A166D4" w:rsidRPr="00087775">
        <w:rPr>
          <w:rFonts w:ascii="Century Gothic" w:eastAsiaTheme="minorEastAsia" w:hAnsi="Century Gothic" w:cs="Arial"/>
          <w:sz w:val="24"/>
          <w:szCs w:val="24"/>
        </w:rPr>
        <w:t>to Kilmore Central National School</w:t>
      </w:r>
      <w:r w:rsidR="00874D4C" w:rsidRPr="00087775">
        <w:rPr>
          <w:rFonts w:ascii="Century Gothic" w:eastAsiaTheme="minorEastAsia" w:hAnsi="Century Gothic" w:cs="Arial"/>
          <w:sz w:val="24"/>
          <w:szCs w:val="24"/>
        </w:rPr>
        <w:t xml:space="preserve"> </w:t>
      </w:r>
      <w:r w:rsidR="00AE7E94" w:rsidRPr="00087775">
        <w:rPr>
          <w:rFonts w:ascii="Century Gothic" w:eastAsiaTheme="minorEastAsia" w:hAnsi="Century Gothic" w:cs="Arial"/>
          <w:sz w:val="24"/>
          <w:szCs w:val="24"/>
        </w:rPr>
        <w:t>will be</w:t>
      </w:r>
      <w:r w:rsidR="00CD2B6C" w:rsidRPr="00087775">
        <w:rPr>
          <w:rFonts w:ascii="Century Gothic" w:eastAsiaTheme="minorEastAsia" w:hAnsi="Century Gothic" w:cs="Arial"/>
          <w:sz w:val="24"/>
          <w:szCs w:val="24"/>
        </w:rPr>
        <w:t xml:space="preserve"> based on the following:</w:t>
      </w:r>
    </w:p>
    <w:p w:rsidR="00212DB7" w:rsidRPr="00087775" w:rsidRDefault="00212DB7" w:rsidP="00E47AF1">
      <w:pPr>
        <w:pStyle w:val="ListParagraph"/>
        <w:numPr>
          <w:ilvl w:val="0"/>
          <w:numId w:val="25"/>
        </w:numPr>
        <w:spacing w:after="0" w:line="240" w:lineRule="auto"/>
        <w:ind w:left="426"/>
        <w:rPr>
          <w:rFonts w:ascii="Century Gothic" w:eastAsiaTheme="minorEastAsia" w:hAnsi="Century Gothic" w:cs="Arial"/>
          <w:b/>
          <w:sz w:val="24"/>
          <w:szCs w:val="24"/>
        </w:rPr>
      </w:pPr>
      <w:r w:rsidRPr="00087775">
        <w:rPr>
          <w:rFonts w:ascii="Century Gothic" w:eastAsiaTheme="minorEastAsia" w:hAnsi="Century Gothic" w:cs="Arial"/>
          <w:sz w:val="24"/>
          <w:szCs w:val="24"/>
        </w:rPr>
        <w:t>O</w:t>
      </w:r>
      <w:r w:rsidR="007E7E26" w:rsidRPr="00087775">
        <w:rPr>
          <w:rFonts w:ascii="Century Gothic" w:eastAsiaTheme="minorEastAsia" w:hAnsi="Century Gothic" w:cs="Arial"/>
          <w:sz w:val="24"/>
          <w:szCs w:val="24"/>
        </w:rPr>
        <w:t>ur</w:t>
      </w:r>
      <w:r w:rsidRPr="00087775">
        <w:rPr>
          <w:rFonts w:ascii="Century Gothic" w:eastAsiaTheme="minorEastAsia" w:hAnsi="Century Gothic" w:cs="Arial"/>
          <w:sz w:val="24"/>
          <w:szCs w:val="24"/>
        </w:rPr>
        <w:t xml:space="preserve"> school’s admission policy</w:t>
      </w:r>
    </w:p>
    <w:p w:rsidR="00CD2B6C" w:rsidRPr="00087775" w:rsidRDefault="00212DB7" w:rsidP="00E47AF1">
      <w:pPr>
        <w:pStyle w:val="ListParagraph"/>
        <w:numPr>
          <w:ilvl w:val="0"/>
          <w:numId w:val="25"/>
        </w:numPr>
        <w:spacing w:after="0" w:line="240" w:lineRule="auto"/>
        <w:ind w:left="426"/>
        <w:rPr>
          <w:rFonts w:ascii="Century Gothic" w:eastAsiaTheme="minorEastAsia" w:hAnsi="Century Gothic" w:cs="Arial"/>
          <w:b/>
          <w:sz w:val="24"/>
          <w:szCs w:val="24"/>
        </w:rPr>
      </w:pPr>
      <w:r w:rsidRPr="00087775">
        <w:rPr>
          <w:rFonts w:ascii="Century Gothic" w:eastAsiaTheme="minorEastAsia" w:hAnsi="Century Gothic" w:cs="Arial"/>
          <w:sz w:val="24"/>
          <w:szCs w:val="24"/>
        </w:rPr>
        <w:t>T</w:t>
      </w:r>
      <w:r w:rsidR="00CD2B6C" w:rsidRPr="00087775">
        <w:rPr>
          <w:rFonts w:ascii="Century Gothic" w:eastAsiaTheme="minorEastAsia" w:hAnsi="Century Gothic" w:cs="Arial"/>
          <w:sz w:val="24"/>
          <w:szCs w:val="24"/>
        </w:rPr>
        <w:t>he school’s annual admission notice</w:t>
      </w:r>
      <w:r w:rsidRPr="00087775">
        <w:rPr>
          <w:rFonts w:ascii="Century Gothic" w:eastAsiaTheme="minorEastAsia" w:hAnsi="Century Gothic" w:cs="Arial"/>
          <w:sz w:val="24"/>
          <w:szCs w:val="24"/>
        </w:rPr>
        <w:t xml:space="preserve"> (where applicable)</w:t>
      </w:r>
    </w:p>
    <w:p w:rsidR="00D932F9" w:rsidRPr="00087775" w:rsidRDefault="00CD2B6C" w:rsidP="00E47AF1">
      <w:pPr>
        <w:pStyle w:val="ListParagraph"/>
        <w:numPr>
          <w:ilvl w:val="0"/>
          <w:numId w:val="25"/>
        </w:numPr>
        <w:spacing w:after="0" w:line="240" w:lineRule="auto"/>
        <w:ind w:left="426"/>
        <w:rPr>
          <w:rFonts w:ascii="Century Gothic" w:eastAsiaTheme="minorEastAsia" w:hAnsi="Century Gothic" w:cs="Arial"/>
          <w:b/>
          <w:sz w:val="24"/>
          <w:szCs w:val="24"/>
        </w:rPr>
      </w:pPr>
      <w:r w:rsidRPr="00087775">
        <w:rPr>
          <w:rFonts w:ascii="Century Gothic" w:eastAsiaTheme="minorEastAsia" w:hAnsi="Century Gothic" w:cs="Arial"/>
          <w:sz w:val="24"/>
          <w:szCs w:val="24"/>
        </w:rPr>
        <w:t>The</w:t>
      </w:r>
      <w:r w:rsidR="00406BE7" w:rsidRPr="00087775">
        <w:rPr>
          <w:rFonts w:ascii="Century Gothic" w:eastAsiaTheme="minorEastAsia" w:hAnsi="Century Gothic" w:cs="Arial"/>
          <w:sz w:val="24"/>
          <w:szCs w:val="24"/>
        </w:rPr>
        <w:t xml:space="preserve"> information</w:t>
      </w:r>
      <w:r w:rsidR="00ED1621" w:rsidRPr="00087775">
        <w:rPr>
          <w:rFonts w:ascii="Century Gothic" w:eastAsiaTheme="minorEastAsia" w:hAnsi="Century Gothic" w:cs="Arial"/>
          <w:color w:val="0070C0"/>
          <w:sz w:val="24"/>
          <w:szCs w:val="24"/>
        </w:rPr>
        <w:t xml:space="preserve"> </w:t>
      </w:r>
      <w:r w:rsidRPr="00087775">
        <w:rPr>
          <w:rFonts w:ascii="Century Gothic" w:eastAsiaTheme="minorEastAsia" w:hAnsi="Century Gothic" w:cs="Arial"/>
          <w:sz w:val="24"/>
          <w:szCs w:val="24"/>
        </w:rPr>
        <w:t xml:space="preserve">provided by the applicant in the </w:t>
      </w:r>
      <w:r w:rsidR="007E7E26" w:rsidRPr="00087775">
        <w:rPr>
          <w:rFonts w:ascii="Century Gothic" w:eastAsiaTheme="minorEastAsia" w:hAnsi="Century Gothic" w:cs="Arial"/>
          <w:sz w:val="24"/>
          <w:szCs w:val="24"/>
        </w:rPr>
        <w:t xml:space="preserve">school’s official </w:t>
      </w:r>
      <w:r w:rsidRPr="00087775">
        <w:rPr>
          <w:rFonts w:ascii="Century Gothic" w:eastAsiaTheme="minorEastAsia" w:hAnsi="Century Gothic" w:cs="Arial"/>
          <w:sz w:val="24"/>
          <w:szCs w:val="24"/>
        </w:rPr>
        <w:t xml:space="preserve">application form received during the period specified in </w:t>
      </w:r>
      <w:r w:rsidR="007E7E26" w:rsidRPr="00087775">
        <w:rPr>
          <w:rFonts w:ascii="Century Gothic" w:eastAsiaTheme="minorEastAsia" w:hAnsi="Century Gothic" w:cs="Arial"/>
          <w:sz w:val="24"/>
          <w:szCs w:val="24"/>
        </w:rPr>
        <w:t>our</w:t>
      </w:r>
      <w:r w:rsidRPr="00087775">
        <w:rPr>
          <w:rFonts w:ascii="Century Gothic" w:eastAsiaTheme="minorEastAsia" w:hAnsi="Century Gothic" w:cs="Arial"/>
          <w:sz w:val="24"/>
          <w:szCs w:val="24"/>
        </w:rPr>
        <w:t xml:space="preserve"> annual admission notice for receiving appl</w:t>
      </w:r>
      <w:r w:rsidR="00212DB7" w:rsidRPr="00087775">
        <w:rPr>
          <w:rFonts w:ascii="Century Gothic" w:eastAsiaTheme="minorEastAsia" w:hAnsi="Century Gothic" w:cs="Arial"/>
          <w:sz w:val="24"/>
          <w:szCs w:val="24"/>
        </w:rPr>
        <w:t>ications</w:t>
      </w:r>
    </w:p>
    <w:p w:rsidR="00D3482E" w:rsidRPr="00087775" w:rsidRDefault="00D3482E" w:rsidP="00E47AF1">
      <w:pPr>
        <w:pStyle w:val="ListParagraph"/>
        <w:spacing w:after="0" w:line="240" w:lineRule="auto"/>
        <w:ind w:left="426"/>
        <w:rPr>
          <w:rFonts w:ascii="Century Gothic" w:eastAsiaTheme="minorEastAsia" w:hAnsi="Century Gothic" w:cs="Arial"/>
          <w:sz w:val="24"/>
          <w:szCs w:val="24"/>
        </w:rPr>
      </w:pPr>
    </w:p>
    <w:p w:rsidR="00A944A9" w:rsidRPr="00087775" w:rsidRDefault="00D3482E" w:rsidP="00E47AF1">
      <w:pPr>
        <w:pStyle w:val="ListParagraph"/>
        <w:spacing w:after="0" w:line="240" w:lineRule="auto"/>
        <w:ind w:left="426"/>
        <w:rPr>
          <w:rFonts w:ascii="Century Gothic" w:eastAsiaTheme="minorEastAsia" w:hAnsi="Century Gothic" w:cs="Arial"/>
          <w:sz w:val="24"/>
          <w:szCs w:val="24"/>
        </w:rPr>
      </w:pPr>
      <w:r w:rsidRPr="00087775">
        <w:rPr>
          <w:rFonts w:ascii="Century Gothic" w:eastAsiaTheme="minorEastAsia" w:hAnsi="Century Gothic" w:cs="Arial"/>
          <w:sz w:val="24"/>
          <w:szCs w:val="24"/>
        </w:rPr>
        <w:t>(</w:t>
      </w:r>
      <w:r w:rsidR="007E7E26" w:rsidRPr="00087775">
        <w:rPr>
          <w:rFonts w:ascii="Century Gothic" w:eastAsiaTheme="minorEastAsia" w:hAnsi="Century Gothic" w:cs="Arial"/>
          <w:sz w:val="24"/>
          <w:szCs w:val="24"/>
        </w:rPr>
        <w:t xml:space="preserve">Please see </w:t>
      </w:r>
      <w:hyperlink w:anchor="_Procedures_for_admission" w:history="1">
        <w:r w:rsidR="007E7E26" w:rsidRPr="00087775">
          <w:rPr>
            <w:rStyle w:val="Hyperlink"/>
            <w:rFonts w:ascii="Century Gothic" w:eastAsiaTheme="minorEastAsia" w:hAnsi="Century Gothic" w:cs="Arial"/>
            <w:sz w:val="24"/>
            <w:szCs w:val="24"/>
          </w:rPr>
          <w:t>sectio</w:t>
        </w:r>
        <w:r w:rsidR="00F10754" w:rsidRPr="00087775">
          <w:rPr>
            <w:rStyle w:val="Hyperlink"/>
            <w:rFonts w:ascii="Century Gothic" w:eastAsiaTheme="minorEastAsia" w:hAnsi="Century Gothic" w:cs="Arial"/>
            <w:sz w:val="24"/>
            <w:szCs w:val="24"/>
          </w:rPr>
          <w:t>n 1</w:t>
        </w:r>
      </w:hyperlink>
      <w:r w:rsidR="003E70AB" w:rsidRPr="00087775">
        <w:rPr>
          <w:rStyle w:val="Hyperlink"/>
          <w:rFonts w:ascii="Century Gothic" w:eastAsiaTheme="minorEastAsia" w:hAnsi="Century Gothic" w:cs="Arial"/>
          <w:sz w:val="24"/>
          <w:szCs w:val="24"/>
        </w:rPr>
        <w:t>4</w:t>
      </w:r>
      <w:r w:rsidR="007E7E26" w:rsidRPr="00087775">
        <w:rPr>
          <w:rFonts w:ascii="Century Gothic" w:eastAsiaTheme="minorEastAsia" w:hAnsi="Century Gothic" w:cs="Arial"/>
          <w:sz w:val="24"/>
          <w:szCs w:val="24"/>
        </w:rPr>
        <w:t xml:space="preserve"> below in</w:t>
      </w:r>
      <w:r w:rsidR="00874D4C" w:rsidRPr="00087775">
        <w:rPr>
          <w:rFonts w:ascii="Century Gothic" w:eastAsiaTheme="minorEastAsia" w:hAnsi="Century Gothic" w:cs="Arial"/>
          <w:sz w:val="24"/>
          <w:szCs w:val="24"/>
        </w:rPr>
        <w:t xml:space="preserve"> relation to applications </w:t>
      </w:r>
      <w:r w:rsidR="007E7E26" w:rsidRPr="00087775">
        <w:rPr>
          <w:rFonts w:ascii="Century Gothic" w:eastAsiaTheme="minorEastAsia" w:hAnsi="Century Gothic" w:cs="Arial"/>
          <w:sz w:val="24"/>
          <w:szCs w:val="24"/>
        </w:rPr>
        <w:t>received outside of th</w:t>
      </w:r>
      <w:r w:rsidRPr="00087775">
        <w:rPr>
          <w:rFonts w:ascii="Century Gothic" w:eastAsiaTheme="minorEastAsia" w:hAnsi="Century Gothic" w:cs="Arial"/>
          <w:sz w:val="24"/>
          <w:szCs w:val="24"/>
        </w:rPr>
        <w:t>e admissions</w:t>
      </w:r>
      <w:r w:rsidR="007E7E26" w:rsidRPr="00087775">
        <w:rPr>
          <w:rFonts w:ascii="Century Gothic" w:eastAsiaTheme="minorEastAsia" w:hAnsi="Century Gothic" w:cs="Arial"/>
          <w:sz w:val="24"/>
          <w:szCs w:val="24"/>
        </w:rPr>
        <w:t xml:space="preserve"> period and </w:t>
      </w:r>
      <w:hyperlink w:anchor="_Declaration_in_relation" w:history="1">
        <w:r w:rsidR="007E7E26" w:rsidRPr="00087775">
          <w:rPr>
            <w:rStyle w:val="Hyperlink"/>
            <w:rFonts w:ascii="Century Gothic" w:eastAsiaTheme="minorEastAsia" w:hAnsi="Century Gothic" w:cs="Arial"/>
            <w:sz w:val="24"/>
            <w:szCs w:val="24"/>
          </w:rPr>
          <w:t>sectio</w:t>
        </w:r>
        <w:r w:rsidR="00883B35" w:rsidRPr="00087775">
          <w:rPr>
            <w:rStyle w:val="Hyperlink"/>
            <w:rFonts w:ascii="Century Gothic" w:eastAsiaTheme="minorEastAsia" w:hAnsi="Century Gothic" w:cs="Arial"/>
            <w:sz w:val="24"/>
            <w:szCs w:val="24"/>
          </w:rPr>
          <w:t>n 1</w:t>
        </w:r>
        <w:r w:rsidR="003E70AB" w:rsidRPr="00087775">
          <w:rPr>
            <w:rStyle w:val="Hyperlink"/>
            <w:rFonts w:ascii="Century Gothic" w:eastAsiaTheme="minorEastAsia" w:hAnsi="Century Gothic" w:cs="Arial"/>
            <w:sz w:val="24"/>
            <w:szCs w:val="24"/>
          </w:rPr>
          <w:t>5</w:t>
        </w:r>
        <w:r w:rsidR="00883B35" w:rsidRPr="00087775">
          <w:rPr>
            <w:rStyle w:val="Hyperlink"/>
            <w:rFonts w:ascii="Century Gothic" w:eastAsiaTheme="minorEastAsia" w:hAnsi="Century Gothic" w:cs="Arial"/>
            <w:sz w:val="24"/>
            <w:szCs w:val="24"/>
          </w:rPr>
          <w:t xml:space="preserve"> </w:t>
        </w:r>
      </w:hyperlink>
      <w:r w:rsidR="007E7E26" w:rsidRPr="00087775">
        <w:rPr>
          <w:rFonts w:ascii="Century Gothic" w:eastAsiaTheme="minorEastAsia" w:hAnsi="Century Gothic" w:cs="Arial"/>
          <w:sz w:val="24"/>
          <w:szCs w:val="24"/>
        </w:rPr>
        <w:t xml:space="preserve"> below in relation to applications for places in years other than the intake </w:t>
      </w:r>
      <w:r w:rsidRPr="00087775">
        <w:rPr>
          <w:rFonts w:ascii="Century Gothic" w:eastAsiaTheme="minorEastAsia" w:hAnsi="Century Gothic" w:cs="Arial"/>
          <w:sz w:val="24"/>
          <w:szCs w:val="24"/>
        </w:rPr>
        <w:t>group.)</w:t>
      </w:r>
    </w:p>
    <w:p w:rsidR="007E7E26" w:rsidRPr="00087775" w:rsidRDefault="007E7E26" w:rsidP="00E47AF1">
      <w:pPr>
        <w:pStyle w:val="ListParagraph"/>
        <w:spacing w:after="0" w:line="240" w:lineRule="auto"/>
        <w:ind w:left="426"/>
        <w:rPr>
          <w:rFonts w:ascii="Century Gothic" w:eastAsiaTheme="minorEastAsia" w:hAnsi="Century Gothic" w:cs="Arial"/>
          <w:sz w:val="24"/>
          <w:szCs w:val="24"/>
        </w:rPr>
      </w:pPr>
    </w:p>
    <w:p w:rsidR="00406BE7" w:rsidRPr="00087775" w:rsidRDefault="00406BE7" w:rsidP="00E47AF1">
      <w:pPr>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Selection criteria </w:t>
      </w:r>
      <w:r w:rsidR="00ED1621" w:rsidRPr="00087775">
        <w:rPr>
          <w:rFonts w:ascii="Century Gothic" w:eastAsiaTheme="minorEastAsia" w:hAnsi="Century Gothic" w:cs="Arial"/>
          <w:sz w:val="24"/>
          <w:szCs w:val="24"/>
        </w:rPr>
        <w:t xml:space="preserve">that are </w:t>
      </w:r>
      <w:r w:rsidRPr="00087775">
        <w:rPr>
          <w:rFonts w:ascii="Century Gothic" w:eastAsiaTheme="minorEastAsia" w:hAnsi="Century Gothic" w:cs="Arial"/>
          <w:sz w:val="24"/>
          <w:szCs w:val="24"/>
        </w:rPr>
        <w:t>not included in our school admission policy will not be used to make a decision on an application for a place in our school.</w:t>
      </w:r>
    </w:p>
    <w:p w:rsidR="005E4A3E" w:rsidRPr="00087775" w:rsidRDefault="005E4A3E" w:rsidP="00E47AF1">
      <w:pPr>
        <w:spacing w:after="0" w:line="240" w:lineRule="auto"/>
        <w:rPr>
          <w:rFonts w:ascii="Century Gothic" w:eastAsiaTheme="minorEastAsia" w:hAnsi="Century Gothic" w:cs="Arial"/>
          <w:b/>
          <w:sz w:val="24"/>
          <w:szCs w:val="24"/>
        </w:rPr>
      </w:pPr>
    </w:p>
    <w:p w:rsidR="00406BE7" w:rsidRPr="00087775" w:rsidRDefault="00406BE7" w:rsidP="00F10754">
      <w:pPr>
        <w:pStyle w:val="Heading2"/>
        <w:numPr>
          <w:ilvl w:val="0"/>
          <w:numId w:val="29"/>
        </w:numPr>
        <w:rPr>
          <w:rFonts w:ascii="Century Gothic" w:eastAsiaTheme="minorEastAsia" w:hAnsi="Century Gothic" w:cs="Arial"/>
          <w:b/>
          <w:color w:val="385623" w:themeColor="accent6" w:themeShade="80"/>
          <w:sz w:val="24"/>
          <w:szCs w:val="24"/>
        </w:rPr>
      </w:pPr>
      <w:r w:rsidRPr="00087775">
        <w:rPr>
          <w:rFonts w:ascii="Century Gothic" w:eastAsiaTheme="minorEastAsia" w:hAnsi="Century Gothic" w:cs="Arial"/>
          <w:b/>
          <w:color w:val="385623" w:themeColor="accent6" w:themeShade="80"/>
          <w:sz w:val="24"/>
          <w:szCs w:val="24"/>
        </w:rPr>
        <w:t>Notifying applicants of decisions</w:t>
      </w:r>
    </w:p>
    <w:p w:rsidR="00406BE7" w:rsidRPr="00087775" w:rsidRDefault="00406BE7" w:rsidP="00406BE7">
      <w:pPr>
        <w:autoSpaceDE w:val="0"/>
        <w:autoSpaceDN w:val="0"/>
        <w:adjustRightInd w:val="0"/>
        <w:spacing w:after="0" w:line="240" w:lineRule="auto"/>
        <w:contextualSpacing/>
        <w:jc w:val="both"/>
        <w:rPr>
          <w:rFonts w:ascii="Century Gothic" w:eastAsiaTheme="minorEastAsia" w:hAnsi="Century Gothic" w:cs="Arial"/>
          <w:color w:val="385623" w:themeColor="accent6" w:themeShade="80"/>
          <w:sz w:val="24"/>
          <w:szCs w:val="24"/>
        </w:rPr>
      </w:pPr>
    </w:p>
    <w:p w:rsidR="00406BE7" w:rsidRPr="00087775" w:rsidRDefault="00406BE7" w:rsidP="00E47AF1">
      <w:pPr>
        <w:autoSpaceDE w:val="0"/>
        <w:autoSpaceDN w:val="0"/>
        <w:adjustRightInd w:val="0"/>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Applicants will be informed </w:t>
      </w:r>
      <w:r w:rsidR="00ED1621" w:rsidRPr="00087775">
        <w:rPr>
          <w:rFonts w:ascii="Century Gothic" w:eastAsiaTheme="minorEastAsia" w:hAnsi="Century Gothic" w:cs="Arial"/>
          <w:sz w:val="24"/>
          <w:szCs w:val="24"/>
        </w:rPr>
        <w:t xml:space="preserve">in writing </w:t>
      </w:r>
      <w:r w:rsidRPr="00087775">
        <w:rPr>
          <w:rFonts w:ascii="Century Gothic" w:eastAsiaTheme="minorEastAsia" w:hAnsi="Century Gothic" w:cs="Arial"/>
          <w:sz w:val="24"/>
          <w:szCs w:val="24"/>
        </w:rPr>
        <w:t xml:space="preserve">as to the decision of the school, </w:t>
      </w:r>
      <w:r w:rsidR="00ED1621" w:rsidRPr="00087775">
        <w:rPr>
          <w:rFonts w:ascii="Century Gothic" w:eastAsiaTheme="minorEastAsia" w:hAnsi="Century Gothic" w:cs="Arial"/>
          <w:sz w:val="24"/>
          <w:szCs w:val="24"/>
        </w:rPr>
        <w:t>within the timeline</w:t>
      </w:r>
      <w:r w:rsidRPr="00087775">
        <w:rPr>
          <w:rFonts w:ascii="Century Gothic" w:eastAsiaTheme="minorEastAsia" w:hAnsi="Century Gothic" w:cs="Arial"/>
          <w:sz w:val="24"/>
          <w:szCs w:val="24"/>
        </w:rPr>
        <w:t xml:space="preserve"> outlined in the annual admissions notice. </w:t>
      </w:r>
    </w:p>
    <w:p w:rsidR="00406BE7" w:rsidRPr="00087775" w:rsidRDefault="00406BE7" w:rsidP="00E47AF1">
      <w:pPr>
        <w:autoSpaceDE w:val="0"/>
        <w:autoSpaceDN w:val="0"/>
        <w:adjustRightInd w:val="0"/>
        <w:spacing w:after="0" w:line="240" w:lineRule="auto"/>
        <w:rPr>
          <w:rFonts w:ascii="Century Gothic" w:eastAsiaTheme="minorEastAsia" w:hAnsi="Century Gothic" w:cs="Arial"/>
          <w:sz w:val="24"/>
          <w:szCs w:val="24"/>
        </w:rPr>
      </w:pPr>
    </w:p>
    <w:p w:rsidR="00406BE7" w:rsidRPr="00087775" w:rsidRDefault="00406BE7" w:rsidP="00E47AF1">
      <w:pPr>
        <w:autoSpaceDE w:val="0"/>
        <w:autoSpaceDN w:val="0"/>
        <w:adjustRightInd w:val="0"/>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If a student is not offered a place in our school, the reasons why they were not offered a place will be communicated in writing</w:t>
      </w:r>
      <w:r w:rsidR="00ED1621" w:rsidRPr="00087775">
        <w:rPr>
          <w:rFonts w:ascii="Century Gothic" w:eastAsiaTheme="minorEastAsia" w:hAnsi="Century Gothic" w:cs="Arial"/>
          <w:sz w:val="24"/>
          <w:szCs w:val="24"/>
        </w:rPr>
        <w:t xml:space="preserve"> to the applicant</w:t>
      </w:r>
      <w:r w:rsidRPr="00087775">
        <w:rPr>
          <w:rFonts w:ascii="Century Gothic" w:eastAsiaTheme="minorEastAsia" w:hAnsi="Century Gothic" w:cs="Arial"/>
          <w:sz w:val="24"/>
          <w:szCs w:val="24"/>
        </w:rPr>
        <w:t>,</w:t>
      </w:r>
      <w:r w:rsidR="00ED1621" w:rsidRPr="00087775">
        <w:rPr>
          <w:rFonts w:ascii="Century Gothic" w:eastAsiaTheme="minorEastAsia" w:hAnsi="Century Gothic" w:cs="Arial"/>
          <w:sz w:val="24"/>
          <w:szCs w:val="24"/>
        </w:rPr>
        <w:t xml:space="preserve"> including</w:t>
      </w:r>
      <w:r w:rsidR="00481B24" w:rsidRPr="00087775">
        <w:rPr>
          <w:rFonts w:ascii="Century Gothic" w:eastAsiaTheme="minorEastAsia" w:hAnsi="Century Gothic" w:cs="Arial"/>
          <w:sz w:val="24"/>
          <w:szCs w:val="24"/>
        </w:rPr>
        <w:t xml:space="preserve">, where applicable, </w:t>
      </w:r>
      <w:r w:rsidR="00ED1621" w:rsidRPr="00087775">
        <w:rPr>
          <w:rFonts w:ascii="Century Gothic" w:eastAsiaTheme="minorEastAsia" w:hAnsi="Century Gothic" w:cs="Arial"/>
          <w:sz w:val="24"/>
          <w:szCs w:val="24"/>
        </w:rPr>
        <w:t xml:space="preserve">details of </w:t>
      </w:r>
      <w:r w:rsidRPr="00087775">
        <w:rPr>
          <w:rFonts w:ascii="Century Gothic" w:eastAsiaTheme="minorEastAsia" w:hAnsi="Century Gothic" w:cs="Arial"/>
          <w:sz w:val="24"/>
          <w:szCs w:val="24"/>
        </w:rPr>
        <w:t>the student</w:t>
      </w:r>
      <w:r w:rsidR="00ED1621" w:rsidRPr="00087775">
        <w:rPr>
          <w:rFonts w:ascii="Century Gothic" w:eastAsiaTheme="minorEastAsia" w:hAnsi="Century Gothic" w:cs="Arial"/>
          <w:sz w:val="24"/>
          <w:szCs w:val="24"/>
        </w:rPr>
        <w:t>’</w:t>
      </w:r>
      <w:r w:rsidRPr="00087775">
        <w:rPr>
          <w:rFonts w:ascii="Century Gothic" w:eastAsiaTheme="minorEastAsia" w:hAnsi="Century Gothic" w:cs="Arial"/>
          <w:sz w:val="24"/>
          <w:szCs w:val="24"/>
        </w:rPr>
        <w:t xml:space="preserve">s ranking against the selection criteria and </w:t>
      </w:r>
      <w:r w:rsidR="00ED1621" w:rsidRPr="00087775">
        <w:rPr>
          <w:rFonts w:ascii="Century Gothic" w:eastAsiaTheme="minorEastAsia" w:hAnsi="Century Gothic" w:cs="Arial"/>
          <w:sz w:val="24"/>
          <w:szCs w:val="24"/>
        </w:rPr>
        <w:t>details of the student’s place</w:t>
      </w:r>
      <w:r w:rsidRPr="00087775">
        <w:rPr>
          <w:rFonts w:ascii="Century Gothic" w:eastAsiaTheme="minorEastAsia" w:hAnsi="Century Gothic" w:cs="Arial"/>
          <w:sz w:val="24"/>
          <w:szCs w:val="24"/>
        </w:rPr>
        <w:t xml:space="preserve"> on the waiting list for the school y</w:t>
      </w:r>
      <w:r w:rsidR="00322FEE" w:rsidRPr="00087775">
        <w:rPr>
          <w:rFonts w:ascii="Century Gothic" w:eastAsiaTheme="minorEastAsia" w:hAnsi="Century Gothic" w:cs="Arial"/>
          <w:sz w:val="24"/>
          <w:szCs w:val="24"/>
        </w:rPr>
        <w:t xml:space="preserve">ear concerned. </w:t>
      </w:r>
      <w:r w:rsidRPr="00087775">
        <w:rPr>
          <w:rFonts w:ascii="Century Gothic" w:eastAsiaTheme="minorEastAsia" w:hAnsi="Century Gothic" w:cs="Arial"/>
          <w:sz w:val="24"/>
          <w:szCs w:val="24"/>
        </w:rPr>
        <w:t xml:space="preserve"> </w:t>
      </w:r>
    </w:p>
    <w:p w:rsidR="00406BE7" w:rsidRPr="00087775" w:rsidRDefault="00406BE7" w:rsidP="00E47AF1">
      <w:pPr>
        <w:autoSpaceDE w:val="0"/>
        <w:autoSpaceDN w:val="0"/>
        <w:adjustRightInd w:val="0"/>
        <w:spacing w:after="0" w:line="240" w:lineRule="auto"/>
        <w:contextualSpacing/>
        <w:rPr>
          <w:rFonts w:ascii="Century Gothic" w:eastAsiaTheme="minorEastAsia" w:hAnsi="Century Gothic" w:cs="Arial"/>
          <w:sz w:val="24"/>
          <w:szCs w:val="24"/>
        </w:rPr>
      </w:pPr>
    </w:p>
    <w:p w:rsidR="00406BE7" w:rsidRPr="00087775" w:rsidRDefault="00ED1621" w:rsidP="00E47AF1">
      <w:pPr>
        <w:autoSpaceDE w:val="0"/>
        <w:autoSpaceDN w:val="0"/>
        <w:adjustRightInd w:val="0"/>
        <w:spacing w:after="0" w:line="240" w:lineRule="auto"/>
        <w:contextualSpacing/>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Applicants </w:t>
      </w:r>
      <w:r w:rsidR="00406BE7" w:rsidRPr="00087775">
        <w:rPr>
          <w:rFonts w:ascii="Century Gothic" w:eastAsiaTheme="minorEastAsia" w:hAnsi="Century Gothic" w:cs="Arial"/>
          <w:sz w:val="24"/>
          <w:szCs w:val="24"/>
        </w:rPr>
        <w:t>will be informe</w:t>
      </w:r>
      <w:r w:rsidRPr="00087775">
        <w:rPr>
          <w:rFonts w:ascii="Century Gothic" w:eastAsiaTheme="minorEastAsia" w:hAnsi="Century Gothic" w:cs="Arial"/>
          <w:sz w:val="24"/>
          <w:szCs w:val="24"/>
        </w:rPr>
        <w:t xml:space="preserve">d of the right to seek a review/right of </w:t>
      </w:r>
      <w:r w:rsidR="00406BE7" w:rsidRPr="00087775">
        <w:rPr>
          <w:rFonts w:ascii="Century Gothic" w:eastAsiaTheme="minorEastAsia" w:hAnsi="Century Gothic" w:cs="Arial"/>
          <w:sz w:val="24"/>
          <w:szCs w:val="24"/>
        </w:rPr>
        <w:t xml:space="preserve">appeal of the school’s decision (see </w:t>
      </w:r>
      <w:hyperlink w:anchor="_Reviews/appeals" w:history="1">
        <w:r w:rsidR="00883B35" w:rsidRPr="00087775">
          <w:rPr>
            <w:rStyle w:val="Hyperlink"/>
            <w:rFonts w:ascii="Century Gothic" w:eastAsiaTheme="minorEastAsia" w:hAnsi="Century Gothic" w:cs="Arial"/>
            <w:sz w:val="24"/>
            <w:szCs w:val="24"/>
          </w:rPr>
          <w:t>section 18</w:t>
        </w:r>
      </w:hyperlink>
      <w:r w:rsidR="00883B35" w:rsidRPr="00087775">
        <w:rPr>
          <w:rFonts w:ascii="Century Gothic" w:eastAsiaTheme="minorEastAsia" w:hAnsi="Century Gothic" w:cs="Arial"/>
          <w:sz w:val="24"/>
          <w:szCs w:val="24"/>
        </w:rPr>
        <w:t xml:space="preserve"> </w:t>
      </w:r>
      <w:r w:rsidR="00406BE7" w:rsidRPr="00087775">
        <w:rPr>
          <w:rFonts w:ascii="Century Gothic" w:eastAsiaTheme="minorEastAsia" w:hAnsi="Century Gothic" w:cs="Arial"/>
          <w:sz w:val="24"/>
          <w:szCs w:val="24"/>
        </w:rPr>
        <w:t>below for further details)</w:t>
      </w:r>
      <w:r w:rsidR="003B6FA7" w:rsidRPr="00087775">
        <w:rPr>
          <w:rFonts w:ascii="Century Gothic" w:eastAsiaTheme="minorEastAsia" w:hAnsi="Century Gothic" w:cs="Arial"/>
          <w:sz w:val="24"/>
          <w:szCs w:val="24"/>
        </w:rPr>
        <w:t>.</w:t>
      </w:r>
    </w:p>
    <w:p w:rsidR="003B6FA7" w:rsidRPr="00087775" w:rsidRDefault="003B6FA7" w:rsidP="00406BE7">
      <w:pPr>
        <w:autoSpaceDE w:val="0"/>
        <w:autoSpaceDN w:val="0"/>
        <w:adjustRightInd w:val="0"/>
        <w:spacing w:after="0" w:line="240" w:lineRule="auto"/>
        <w:contextualSpacing/>
        <w:jc w:val="both"/>
        <w:rPr>
          <w:rFonts w:ascii="Century Gothic" w:eastAsiaTheme="minorEastAsia" w:hAnsi="Century Gothic" w:cs="Arial"/>
          <w:sz w:val="24"/>
          <w:szCs w:val="24"/>
        </w:rPr>
      </w:pPr>
    </w:p>
    <w:p w:rsidR="00406BE7" w:rsidRPr="00087775" w:rsidRDefault="00406BE7" w:rsidP="00406BE7">
      <w:pPr>
        <w:spacing w:after="0" w:line="240" w:lineRule="auto"/>
        <w:rPr>
          <w:rFonts w:ascii="Century Gothic" w:eastAsiaTheme="minorEastAsia" w:hAnsi="Century Gothic" w:cs="Arial"/>
          <w:color w:val="385623" w:themeColor="accent6" w:themeShade="80"/>
          <w:sz w:val="24"/>
          <w:szCs w:val="24"/>
        </w:rPr>
      </w:pPr>
    </w:p>
    <w:p w:rsidR="00406BE7" w:rsidRPr="00087775" w:rsidRDefault="00406BE7" w:rsidP="00103809">
      <w:pPr>
        <w:pStyle w:val="Heading2"/>
        <w:numPr>
          <w:ilvl w:val="0"/>
          <w:numId w:val="29"/>
        </w:numPr>
        <w:rPr>
          <w:rFonts w:ascii="Century Gothic" w:eastAsiaTheme="minorEastAsia" w:hAnsi="Century Gothic" w:cs="Arial"/>
          <w:b/>
          <w:color w:val="385623" w:themeColor="accent6" w:themeShade="80"/>
          <w:sz w:val="24"/>
          <w:szCs w:val="24"/>
        </w:rPr>
      </w:pPr>
      <w:bookmarkStart w:id="3" w:name="_Acceptance_of_an"/>
      <w:bookmarkEnd w:id="3"/>
      <w:r w:rsidRPr="00087775">
        <w:rPr>
          <w:rFonts w:ascii="Century Gothic" w:eastAsiaTheme="minorEastAsia" w:hAnsi="Century Gothic" w:cs="Arial"/>
          <w:b/>
          <w:color w:val="385623" w:themeColor="accent6" w:themeShade="80"/>
          <w:sz w:val="24"/>
          <w:szCs w:val="24"/>
        </w:rPr>
        <w:t xml:space="preserve"> </w:t>
      </w:r>
      <w:bookmarkStart w:id="4" w:name="_Ref31796919"/>
      <w:r w:rsidRPr="00087775">
        <w:rPr>
          <w:rFonts w:ascii="Century Gothic" w:eastAsiaTheme="minorEastAsia" w:hAnsi="Century Gothic" w:cs="Arial"/>
          <w:b/>
          <w:color w:val="385623" w:themeColor="accent6" w:themeShade="80"/>
          <w:sz w:val="24"/>
          <w:szCs w:val="24"/>
        </w:rPr>
        <w:t>Acceptance of an offer of a place by an applicant</w:t>
      </w:r>
      <w:bookmarkEnd w:id="4"/>
    </w:p>
    <w:p w:rsidR="00406BE7" w:rsidRPr="00087775" w:rsidRDefault="00406BE7" w:rsidP="00406BE7">
      <w:pPr>
        <w:pStyle w:val="ListParagraph"/>
        <w:spacing w:after="0" w:line="240" w:lineRule="auto"/>
        <w:rPr>
          <w:rFonts w:ascii="Century Gothic" w:eastAsiaTheme="minorEastAsia" w:hAnsi="Century Gothic" w:cs="Arial"/>
          <w:b/>
          <w:color w:val="385623" w:themeColor="accent6" w:themeShade="80"/>
          <w:sz w:val="24"/>
          <w:szCs w:val="24"/>
        </w:rPr>
      </w:pPr>
    </w:p>
    <w:p w:rsidR="00406BE7" w:rsidRPr="00087775" w:rsidRDefault="00406BE7" w:rsidP="00406BE7">
      <w:pPr>
        <w:autoSpaceDE w:val="0"/>
        <w:autoSpaceDN w:val="0"/>
        <w:adjustRightInd w:val="0"/>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In accepting an offer</w:t>
      </w:r>
      <w:r w:rsidR="00A166D4" w:rsidRPr="00087775">
        <w:rPr>
          <w:rFonts w:ascii="Century Gothic" w:eastAsiaTheme="minorEastAsia" w:hAnsi="Century Gothic" w:cs="Arial"/>
          <w:sz w:val="24"/>
          <w:szCs w:val="24"/>
        </w:rPr>
        <w:t xml:space="preserve"> of admission from Kilmore Central National School</w:t>
      </w:r>
      <w:r w:rsidRPr="00087775">
        <w:rPr>
          <w:rFonts w:ascii="Century Gothic" w:eastAsiaTheme="minorEastAsia" w:hAnsi="Century Gothic" w:cs="Arial"/>
          <w:sz w:val="24"/>
          <w:szCs w:val="24"/>
        </w:rPr>
        <w:t xml:space="preserve">, you </w:t>
      </w:r>
      <w:r w:rsidR="00ED1621" w:rsidRPr="00087775">
        <w:rPr>
          <w:rFonts w:ascii="Century Gothic" w:eastAsiaTheme="minorEastAsia" w:hAnsi="Century Gothic" w:cs="Arial"/>
          <w:sz w:val="24"/>
          <w:szCs w:val="24"/>
        </w:rPr>
        <w:t xml:space="preserve">must </w:t>
      </w:r>
      <w:r w:rsidRPr="00087775">
        <w:rPr>
          <w:rFonts w:ascii="Century Gothic" w:eastAsiaTheme="minorEastAsia" w:hAnsi="Century Gothic" w:cs="Arial"/>
          <w:sz w:val="24"/>
          <w:szCs w:val="24"/>
        </w:rPr>
        <w:t>indicate—</w:t>
      </w:r>
    </w:p>
    <w:p w:rsidR="00406BE7" w:rsidRPr="00087775" w:rsidRDefault="00406BE7" w:rsidP="00406BE7">
      <w:pPr>
        <w:autoSpaceDE w:val="0"/>
        <w:autoSpaceDN w:val="0"/>
        <w:adjustRightInd w:val="0"/>
        <w:spacing w:after="0" w:line="240" w:lineRule="auto"/>
        <w:rPr>
          <w:rFonts w:ascii="Century Gothic" w:eastAsiaTheme="minorEastAsia" w:hAnsi="Century Gothic" w:cs="Arial"/>
          <w:sz w:val="24"/>
          <w:szCs w:val="24"/>
        </w:rPr>
      </w:pPr>
    </w:p>
    <w:p w:rsidR="00406BE7" w:rsidRPr="00087775" w:rsidRDefault="00406BE7" w:rsidP="00406BE7">
      <w:pPr>
        <w:autoSpaceDE w:val="0"/>
        <w:autoSpaceDN w:val="0"/>
        <w:adjustRightInd w:val="0"/>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w:t>
      </w:r>
      <w:proofErr w:type="spellStart"/>
      <w:r w:rsidRPr="00087775">
        <w:rPr>
          <w:rFonts w:ascii="Century Gothic" w:eastAsiaTheme="minorEastAsia" w:hAnsi="Century Gothic" w:cs="Arial"/>
          <w:sz w:val="24"/>
          <w:szCs w:val="24"/>
        </w:rPr>
        <w:t>i</w:t>
      </w:r>
      <w:proofErr w:type="spellEnd"/>
      <w:r w:rsidRPr="00087775">
        <w:rPr>
          <w:rFonts w:ascii="Century Gothic" w:eastAsiaTheme="minorEastAsia" w:hAnsi="Century Gothic" w:cs="Arial"/>
          <w:sz w:val="24"/>
          <w:szCs w:val="24"/>
        </w:rPr>
        <w:t xml:space="preserve">) </w:t>
      </w:r>
      <w:proofErr w:type="gramStart"/>
      <w:r w:rsidRPr="00087775">
        <w:rPr>
          <w:rFonts w:ascii="Century Gothic" w:eastAsiaTheme="minorEastAsia" w:hAnsi="Century Gothic" w:cs="Arial"/>
          <w:sz w:val="24"/>
          <w:szCs w:val="24"/>
        </w:rPr>
        <w:t>whether</w:t>
      </w:r>
      <w:proofErr w:type="gramEnd"/>
      <w:r w:rsidRPr="00087775">
        <w:rPr>
          <w:rFonts w:ascii="Century Gothic" w:eastAsiaTheme="minorEastAsia" w:hAnsi="Century Gothic" w:cs="Arial"/>
          <w:sz w:val="24"/>
          <w:szCs w:val="24"/>
        </w:rPr>
        <w:t xml:space="preserve"> or not you have accepted an offer of admission for another school or schools. If you have accepted such an offer, you must </w:t>
      </w:r>
      <w:r w:rsidR="00A22884" w:rsidRPr="00087775">
        <w:rPr>
          <w:rFonts w:ascii="Century Gothic" w:eastAsiaTheme="minorEastAsia" w:hAnsi="Century Gothic" w:cs="Arial"/>
          <w:sz w:val="24"/>
          <w:szCs w:val="24"/>
        </w:rPr>
        <w:t xml:space="preserve">also </w:t>
      </w:r>
      <w:r w:rsidRPr="00087775">
        <w:rPr>
          <w:rFonts w:ascii="Century Gothic" w:eastAsiaTheme="minorEastAsia" w:hAnsi="Century Gothic" w:cs="Arial"/>
          <w:sz w:val="24"/>
          <w:szCs w:val="24"/>
        </w:rPr>
        <w:t>provide details of</w:t>
      </w:r>
      <w:r w:rsidR="00A22884" w:rsidRPr="00087775">
        <w:rPr>
          <w:rFonts w:ascii="Century Gothic" w:eastAsiaTheme="minorEastAsia" w:hAnsi="Century Gothic" w:cs="Arial"/>
          <w:sz w:val="24"/>
          <w:szCs w:val="24"/>
        </w:rPr>
        <w:t xml:space="preserve"> the offer or offers concerned and</w:t>
      </w:r>
    </w:p>
    <w:p w:rsidR="00764262" w:rsidRPr="00087775" w:rsidRDefault="00764262" w:rsidP="00406BE7">
      <w:pPr>
        <w:autoSpaceDE w:val="0"/>
        <w:autoSpaceDN w:val="0"/>
        <w:adjustRightInd w:val="0"/>
        <w:spacing w:after="0" w:line="240" w:lineRule="auto"/>
        <w:rPr>
          <w:rFonts w:ascii="Century Gothic" w:eastAsiaTheme="minorEastAsia" w:hAnsi="Century Gothic" w:cs="Arial"/>
          <w:sz w:val="24"/>
          <w:szCs w:val="24"/>
        </w:rPr>
      </w:pPr>
    </w:p>
    <w:p w:rsidR="00764262" w:rsidRPr="00087775" w:rsidRDefault="00406BE7" w:rsidP="00406BE7">
      <w:pPr>
        <w:autoSpaceDE w:val="0"/>
        <w:autoSpaceDN w:val="0"/>
        <w:adjustRightInd w:val="0"/>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(ii) </w:t>
      </w:r>
      <w:proofErr w:type="gramStart"/>
      <w:r w:rsidRPr="00087775">
        <w:rPr>
          <w:rFonts w:ascii="Century Gothic" w:eastAsiaTheme="minorEastAsia" w:hAnsi="Century Gothic" w:cs="Arial"/>
          <w:sz w:val="24"/>
          <w:szCs w:val="24"/>
        </w:rPr>
        <w:t>whether</w:t>
      </w:r>
      <w:proofErr w:type="gramEnd"/>
      <w:r w:rsidRPr="00087775">
        <w:rPr>
          <w:rFonts w:ascii="Century Gothic" w:eastAsiaTheme="minorEastAsia" w:hAnsi="Century Gothic" w:cs="Arial"/>
          <w:sz w:val="24"/>
          <w:szCs w:val="24"/>
        </w:rPr>
        <w:t xml:space="preserve"> or not you have applied for and awaiting confirmation of an offer of admission from another school or schools, and if so, you must provide details of the other school or schools concerned.</w:t>
      </w:r>
    </w:p>
    <w:p w:rsidR="00E47AF1" w:rsidRPr="00087775" w:rsidRDefault="00E47AF1" w:rsidP="00406BE7">
      <w:pPr>
        <w:autoSpaceDE w:val="0"/>
        <w:autoSpaceDN w:val="0"/>
        <w:adjustRightInd w:val="0"/>
        <w:spacing w:after="0" w:line="240" w:lineRule="auto"/>
        <w:rPr>
          <w:rFonts w:ascii="Century Gothic" w:eastAsiaTheme="minorEastAsia" w:hAnsi="Century Gothic" w:cs="Arial"/>
          <w:sz w:val="24"/>
          <w:szCs w:val="24"/>
        </w:rPr>
      </w:pPr>
    </w:p>
    <w:p w:rsidR="00ED1621" w:rsidRPr="00087775" w:rsidRDefault="00ED1621" w:rsidP="00103809">
      <w:pPr>
        <w:pStyle w:val="Heading2"/>
        <w:numPr>
          <w:ilvl w:val="0"/>
          <w:numId w:val="29"/>
        </w:numPr>
        <w:rPr>
          <w:rFonts w:ascii="Century Gothic" w:eastAsiaTheme="minorEastAsia" w:hAnsi="Century Gothic" w:cs="Arial"/>
          <w:b/>
          <w:color w:val="385623" w:themeColor="accent6" w:themeShade="80"/>
          <w:sz w:val="24"/>
          <w:szCs w:val="24"/>
        </w:rPr>
      </w:pPr>
      <w:r w:rsidRPr="00087775">
        <w:rPr>
          <w:rFonts w:ascii="Century Gothic" w:eastAsiaTheme="minorEastAsia" w:hAnsi="Century Gothic" w:cs="Arial"/>
          <w:b/>
          <w:color w:val="385623" w:themeColor="accent6" w:themeShade="80"/>
          <w:sz w:val="24"/>
          <w:szCs w:val="24"/>
        </w:rPr>
        <w:t>Circumstances in which offers may not be made or may be withdrawn</w:t>
      </w:r>
    </w:p>
    <w:p w:rsidR="00406BE7" w:rsidRPr="00087775" w:rsidRDefault="00406BE7" w:rsidP="00406BE7">
      <w:pPr>
        <w:autoSpaceDE w:val="0"/>
        <w:autoSpaceDN w:val="0"/>
        <w:adjustRightInd w:val="0"/>
        <w:spacing w:after="0" w:line="240" w:lineRule="auto"/>
        <w:rPr>
          <w:rFonts w:ascii="Century Gothic" w:eastAsiaTheme="minorEastAsia" w:hAnsi="Century Gothic" w:cs="Arial"/>
          <w:color w:val="385623" w:themeColor="accent6" w:themeShade="80"/>
          <w:sz w:val="24"/>
          <w:szCs w:val="24"/>
        </w:rPr>
      </w:pPr>
    </w:p>
    <w:p w:rsidR="00406BE7" w:rsidRPr="00087775" w:rsidRDefault="00406BE7" w:rsidP="00406BE7">
      <w:pPr>
        <w:autoSpaceDE w:val="0"/>
        <w:autoSpaceDN w:val="0"/>
        <w:adjustRightInd w:val="0"/>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An offer of admission may not be made or may be withdrawn by [school name] where—</w:t>
      </w:r>
    </w:p>
    <w:p w:rsidR="00406BE7" w:rsidRPr="00087775" w:rsidRDefault="00406BE7" w:rsidP="00406BE7">
      <w:pPr>
        <w:numPr>
          <w:ilvl w:val="0"/>
          <w:numId w:val="3"/>
        </w:numPr>
        <w:autoSpaceDE w:val="0"/>
        <w:autoSpaceDN w:val="0"/>
        <w:adjustRightInd w:val="0"/>
        <w:spacing w:after="0" w:line="240" w:lineRule="auto"/>
        <w:ind w:left="851" w:hanging="491"/>
        <w:contextualSpacing/>
        <w:rPr>
          <w:rFonts w:ascii="Century Gothic" w:eastAsiaTheme="minorEastAsia" w:hAnsi="Century Gothic" w:cs="Arial"/>
          <w:sz w:val="24"/>
          <w:szCs w:val="24"/>
        </w:rPr>
      </w:pPr>
      <w:proofErr w:type="gramStart"/>
      <w:r w:rsidRPr="00087775">
        <w:rPr>
          <w:rFonts w:ascii="Century Gothic" w:eastAsiaTheme="minorEastAsia" w:hAnsi="Century Gothic" w:cs="Arial"/>
          <w:sz w:val="24"/>
          <w:szCs w:val="24"/>
        </w:rPr>
        <w:lastRenderedPageBreak/>
        <w:t>it</w:t>
      </w:r>
      <w:proofErr w:type="gramEnd"/>
      <w:r w:rsidRPr="00087775">
        <w:rPr>
          <w:rFonts w:ascii="Century Gothic" w:eastAsiaTheme="minorEastAsia" w:hAnsi="Century Gothic" w:cs="Arial"/>
          <w:sz w:val="24"/>
          <w:szCs w:val="24"/>
        </w:rPr>
        <w:t xml:space="preserve"> is established that information contained in the application is false or misleading.</w:t>
      </w:r>
    </w:p>
    <w:p w:rsidR="00406BE7" w:rsidRPr="00087775" w:rsidRDefault="00406BE7" w:rsidP="00406BE7">
      <w:pPr>
        <w:numPr>
          <w:ilvl w:val="0"/>
          <w:numId w:val="3"/>
        </w:numPr>
        <w:autoSpaceDE w:val="0"/>
        <w:autoSpaceDN w:val="0"/>
        <w:adjustRightInd w:val="0"/>
        <w:spacing w:after="0" w:line="240" w:lineRule="auto"/>
        <w:ind w:left="851" w:hanging="491"/>
        <w:contextualSpacing/>
        <w:rPr>
          <w:rFonts w:ascii="Century Gothic" w:eastAsiaTheme="minorEastAsia" w:hAnsi="Century Gothic" w:cs="Arial"/>
          <w:sz w:val="24"/>
          <w:szCs w:val="24"/>
        </w:rPr>
      </w:pPr>
      <w:proofErr w:type="gramStart"/>
      <w:r w:rsidRPr="00087775">
        <w:rPr>
          <w:rFonts w:ascii="Century Gothic" w:eastAsiaTheme="minorEastAsia" w:hAnsi="Century Gothic" w:cs="Arial"/>
          <w:sz w:val="24"/>
          <w:szCs w:val="24"/>
        </w:rPr>
        <w:t>an</w:t>
      </w:r>
      <w:proofErr w:type="gramEnd"/>
      <w:r w:rsidRPr="00087775">
        <w:rPr>
          <w:rFonts w:ascii="Century Gothic" w:eastAsiaTheme="minorEastAsia" w:hAnsi="Century Gothic" w:cs="Arial"/>
          <w:sz w:val="24"/>
          <w:szCs w:val="24"/>
        </w:rPr>
        <w:t xml:space="preserve"> applicant fails to confirm acceptance of an offer of admission on or before the date set out in the annual admission notice of the school.</w:t>
      </w:r>
    </w:p>
    <w:p w:rsidR="00406BE7" w:rsidRPr="00087775" w:rsidRDefault="00406BE7" w:rsidP="00406BE7">
      <w:pPr>
        <w:numPr>
          <w:ilvl w:val="0"/>
          <w:numId w:val="3"/>
        </w:numPr>
        <w:autoSpaceDE w:val="0"/>
        <w:autoSpaceDN w:val="0"/>
        <w:adjustRightInd w:val="0"/>
        <w:spacing w:after="0" w:line="240" w:lineRule="auto"/>
        <w:ind w:left="851" w:hanging="491"/>
        <w:contextualSpacing/>
        <w:rPr>
          <w:rFonts w:ascii="Century Gothic" w:eastAsiaTheme="minorEastAsia" w:hAnsi="Century Gothic" w:cs="Arial"/>
          <w:sz w:val="24"/>
          <w:szCs w:val="24"/>
        </w:rPr>
      </w:pPr>
      <w:r w:rsidRPr="00087775">
        <w:rPr>
          <w:rFonts w:ascii="Century Gothic" w:eastAsiaTheme="minorEastAsia" w:hAnsi="Century Gothic"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087775" w:rsidRDefault="00406BE7" w:rsidP="00121CB2">
      <w:pPr>
        <w:numPr>
          <w:ilvl w:val="0"/>
          <w:numId w:val="3"/>
        </w:numPr>
        <w:autoSpaceDE w:val="0"/>
        <w:autoSpaceDN w:val="0"/>
        <w:adjustRightInd w:val="0"/>
        <w:spacing w:after="0" w:line="240" w:lineRule="auto"/>
        <w:ind w:left="851" w:hanging="491"/>
        <w:contextualSpacing/>
        <w:rPr>
          <w:rFonts w:ascii="Century Gothic" w:eastAsiaTheme="minorEastAsia" w:hAnsi="Century Gothic" w:cs="Arial"/>
          <w:sz w:val="24"/>
          <w:szCs w:val="24"/>
        </w:rPr>
      </w:pPr>
      <w:proofErr w:type="gramStart"/>
      <w:r w:rsidRPr="00087775">
        <w:rPr>
          <w:rFonts w:ascii="Century Gothic" w:eastAsiaTheme="minorEastAsia" w:hAnsi="Century Gothic" w:cs="Arial"/>
          <w:sz w:val="24"/>
          <w:szCs w:val="24"/>
        </w:rPr>
        <w:t>an</w:t>
      </w:r>
      <w:proofErr w:type="gramEnd"/>
      <w:r w:rsidRPr="00087775">
        <w:rPr>
          <w:rFonts w:ascii="Century Gothic" w:eastAsiaTheme="minorEastAsia" w:hAnsi="Century Gothic" w:cs="Arial"/>
          <w:sz w:val="24"/>
          <w:szCs w:val="24"/>
        </w:rPr>
        <w:t xml:space="preserve"> applicant has failed to comply with the requirements of ‘acceptance of an offer’ as set out in </w:t>
      </w:r>
      <w:hyperlink w:anchor="_Acceptance_of_an" w:history="1">
        <w:r w:rsidR="00883B35" w:rsidRPr="00087775">
          <w:rPr>
            <w:rStyle w:val="Hyperlink"/>
            <w:rFonts w:ascii="Century Gothic" w:eastAsiaTheme="minorEastAsia" w:hAnsi="Century Gothic" w:cs="Arial"/>
            <w:sz w:val="24"/>
            <w:szCs w:val="24"/>
          </w:rPr>
          <w:t>section 10</w:t>
        </w:r>
      </w:hyperlink>
      <w:r w:rsidR="00883B35" w:rsidRPr="00087775">
        <w:rPr>
          <w:rFonts w:ascii="Century Gothic" w:eastAsiaTheme="minorEastAsia" w:hAnsi="Century Gothic" w:cs="Arial"/>
          <w:sz w:val="24"/>
          <w:szCs w:val="24"/>
        </w:rPr>
        <w:t xml:space="preserve"> </w:t>
      </w:r>
      <w:r w:rsidRPr="00087775">
        <w:rPr>
          <w:rFonts w:ascii="Century Gothic" w:eastAsiaTheme="minorEastAsia" w:hAnsi="Century Gothic" w:cs="Arial"/>
          <w:sz w:val="24"/>
          <w:szCs w:val="24"/>
        </w:rPr>
        <w:t>above.</w:t>
      </w:r>
    </w:p>
    <w:p w:rsidR="001F69E3" w:rsidRPr="00087775" w:rsidRDefault="001F69E3" w:rsidP="001F69E3">
      <w:pPr>
        <w:autoSpaceDE w:val="0"/>
        <w:autoSpaceDN w:val="0"/>
        <w:adjustRightInd w:val="0"/>
        <w:spacing w:after="0" w:line="240" w:lineRule="auto"/>
        <w:ind w:left="851"/>
        <w:contextualSpacing/>
        <w:rPr>
          <w:rFonts w:ascii="Century Gothic" w:eastAsiaTheme="minorEastAsia" w:hAnsi="Century Gothic" w:cs="Arial"/>
          <w:sz w:val="24"/>
          <w:szCs w:val="24"/>
        </w:rPr>
      </w:pPr>
    </w:p>
    <w:p w:rsidR="00E47AF1" w:rsidRPr="00087775" w:rsidRDefault="00E47AF1" w:rsidP="001F69E3">
      <w:pPr>
        <w:autoSpaceDE w:val="0"/>
        <w:autoSpaceDN w:val="0"/>
        <w:adjustRightInd w:val="0"/>
        <w:spacing w:after="0" w:line="240" w:lineRule="auto"/>
        <w:ind w:left="851"/>
        <w:contextualSpacing/>
        <w:rPr>
          <w:rFonts w:ascii="Century Gothic" w:eastAsiaTheme="minorEastAsia" w:hAnsi="Century Gothic" w:cs="Arial"/>
          <w:sz w:val="24"/>
          <w:szCs w:val="24"/>
        </w:rPr>
      </w:pPr>
    </w:p>
    <w:p w:rsidR="00121CB2" w:rsidRPr="00087775" w:rsidRDefault="00121CB2" w:rsidP="003207E9">
      <w:pPr>
        <w:pStyle w:val="Heading2"/>
        <w:numPr>
          <w:ilvl w:val="0"/>
          <w:numId w:val="29"/>
        </w:numPr>
        <w:rPr>
          <w:rFonts w:ascii="Century Gothic" w:eastAsiaTheme="minorEastAsia" w:hAnsi="Century Gothic" w:cs="Arial"/>
          <w:b/>
          <w:color w:val="385623" w:themeColor="accent6" w:themeShade="80"/>
          <w:sz w:val="24"/>
          <w:szCs w:val="24"/>
        </w:rPr>
      </w:pPr>
      <w:r w:rsidRPr="00087775">
        <w:rPr>
          <w:rFonts w:ascii="Century Gothic" w:eastAsiaTheme="minorEastAsia" w:hAnsi="Century Gothic" w:cs="Arial"/>
          <w:b/>
          <w:color w:val="385623" w:themeColor="accent6" w:themeShade="80"/>
          <w:sz w:val="24"/>
          <w:szCs w:val="24"/>
        </w:rPr>
        <w:t>Sharing of Data with other schools</w:t>
      </w:r>
    </w:p>
    <w:p w:rsidR="00121CB2" w:rsidRPr="00087775" w:rsidRDefault="00121CB2" w:rsidP="00E47AF1">
      <w:pPr>
        <w:spacing w:after="0" w:line="240" w:lineRule="auto"/>
        <w:rPr>
          <w:rFonts w:ascii="Century Gothic" w:eastAsiaTheme="minorEastAsia" w:hAnsi="Century Gothic" w:cs="Arial"/>
          <w:b/>
          <w:color w:val="385623" w:themeColor="accent6" w:themeShade="80"/>
          <w:sz w:val="24"/>
          <w:szCs w:val="24"/>
        </w:rPr>
      </w:pPr>
    </w:p>
    <w:p w:rsidR="006772A0" w:rsidRPr="00087775" w:rsidRDefault="00121CB2" w:rsidP="00E47AF1">
      <w:pPr>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Applicants should be aware that section 66(6) of the Education (Admission to Schools) Act 2018 allows for the sharing of </w:t>
      </w:r>
      <w:r w:rsidR="00A2174D" w:rsidRPr="00087775">
        <w:rPr>
          <w:rFonts w:ascii="Century Gothic" w:eastAsiaTheme="minorEastAsia" w:hAnsi="Century Gothic" w:cs="Arial"/>
          <w:sz w:val="24"/>
          <w:szCs w:val="24"/>
        </w:rPr>
        <w:t>certain information</w:t>
      </w:r>
      <w:r w:rsidRPr="00087775">
        <w:rPr>
          <w:rFonts w:ascii="Century Gothic" w:eastAsiaTheme="minorEastAsia" w:hAnsi="Century Gothic" w:cs="Arial"/>
          <w:sz w:val="24"/>
          <w:szCs w:val="24"/>
        </w:rPr>
        <w:t xml:space="preserve"> between schools in order to facilitate the efficient admission of students. </w:t>
      </w:r>
    </w:p>
    <w:p w:rsidR="005C6E16" w:rsidRPr="00087775" w:rsidRDefault="005C6E16" w:rsidP="00E47AF1">
      <w:pPr>
        <w:spacing w:after="0" w:line="240" w:lineRule="auto"/>
        <w:rPr>
          <w:rFonts w:ascii="Century Gothic" w:eastAsiaTheme="minorEastAsia" w:hAnsi="Century Gothic" w:cs="Arial"/>
          <w:sz w:val="24"/>
          <w:szCs w:val="24"/>
        </w:rPr>
      </w:pPr>
    </w:p>
    <w:p w:rsidR="00CE4027" w:rsidRPr="0065504E" w:rsidRDefault="00CE4027" w:rsidP="00CE4027">
      <w:pPr>
        <w:spacing w:after="0" w:line="240" w:lineRule="auto"/>
        <w:jc w:val="both"/>
        <w:rPr>
          <w:rFonts w:ascii="Century Gothic" w:eastAsiaTheme="minorEastAsia" w:hAnsi="Century Gothic" w:cs="Arial"/>
          <w:sz w:val="24"/>
          <w:szCs w:val="24"/>
        </w:rPr>
      </w:pPr>
      <w:r w:rsidRPr="0065504E">
        <w:rPr>
          <w:rFonts w:ascii="Century Gothic" w:eastAsiaTheme="minorEastAsia" w:hAnsi="Century Gothic" w:cs="Arial"/>
          <w:sz w:val="24"/>
          <w:szCs w:val="24"/>
        </w:rPr>
        <w:t>Section 66(6) allows a school to provide a patron or another board of management with a list of the students in relation to whom—</w:t>
      </w:r>
    </w:p>
    <w:p w:rsidR="00CE4027" w:rsidRPr="0065504E" w:rsidRDefault="00CE4027" w:rsidP="00CE4027">
      <w:pPr>
        <w:spacing w:after="0" w:line="240" w:lineRule="auto"/>
        <w:jc w:val="both"/>
        <w:rPr>
          <w:rFonts w:ascii="Century Gothic" w:eastAsiaTheme="minorEastAsia" w:hAnsi="Century Gothic" w:cs="Arial"/>
          <w:sz w:val="24"/>
          <w:szCs w:val="24"/>
        </w:rPr>
      </w:pPr>
    </w:p>
    <w:p w:rsidR="00CE4027" w:rsidRPr="0065504E" w:rsidRDefault="00CE4027" w:rsidP="00CE4027">
      <w:pPr>
        <w:spacing w:after="0" w:line="240" w:lineRule="auto"/>
        <w:ind w:left="720"/>
        <w:jc w:val="both"/>
        <w:rPr>
          <w:rFonts w:ascii="Century Gothic" w:eastAsiaTheme="minorEastAsia" w:hAnsi="Century Gothic" w:cs="Arial"/>
          <w:sz w:val="24"/>
          <w:szCs w:val="24"/>
        </w:rPr>
      </w:pPr>
      <w:r w:rsidRPr="0065504E">
        <w:rPr>
          <w:rFonts w:ascii="Century Gothic" w:eastAsiaTheme="minorEastAsia" w:hAnsi="Century Gothic" w:cs="Arial"/>
          <w:sz w:val="24"/>
          <w:szCs w:val="24"/>
        </w:rPr>
        <w:t>(</w:t>
      </w:r>
      <w:proofErr w:type="spellStart"/>
      <w:r w:rsidRPr="0065504E">
        <w:rPr>
          <w:rFonts w:ascii="Century Gothic" w:eastAsiaTheme="minorEastAsia" w:hAnsi="Century Gothic" w:cs="Arial"/>
          <w:sz w:val="24"/>
          <w:szCs w:val="24"/>
        </w:rPr>
        <w:t>i</w:t>
      </w:r>
      <w:proofErr w:type="spellEnd"/>
      <w:r w:rsidRPr="0065504E">
        <w:rPr>
          <w:rFonts w:ascii="Century Gothic" w:eastAsiaTheme="minorEastAsia" w:hAnsi="Century Gothic" w:cs="Arial"/>
          <w:sz w:val="24"/>
          <w:szCs w:val="24"/>
        </w:rPr>
        <w:t xml:space="preserve">) </w:t>
      </w:r>
      <w:proofErr w:type="gramStart"/>
      <w:r w:rsidRPr="0065504E">
        <w:rPr>
          <w:rFonts w:ascii="Century Gothic" w:eastAsiaTheme="minorEastAsia" w:hAnsi="Century Gothic" w:cs="Arial"/>
          <w:sz w:val="24"/>
          <w:szCs w:val="24"/>
        </w:rPr>
        <w:t>an</w:t>
      </w:r>
      <w:proofErr w:type="gramEnd"/>
      <w:r w:rsidRPr="0065504E">
        <w:rPr>
          <w:rFonts w:ascii="Century Gothic" w:eastAsiaTheme="minorEastAsia" w:hAnsi="Century Gothic" w:cs="Arial"/>
          <w:sz w:val="24"/>
          <w:szCs w:val="24"/>
        </w:rPr>
        <w:t xml:space="preserve"> application for admission to the school has been received,</w:t>
      </w:r>
    </w:p>
    <w:p w:rsidR="00CE4027" w:rsidRPr="0065504E" w:rsidRDefault="00CE4027" w:rsidP="00CE4027">
      <w:pPr>
        <w:spacing w:after="0" w:line="240" w:lineRule="auto"/>
        <w:ind w:left="720"/>
        <w:jc w:val="both"/>
        <w:rPr>
          <w:rFonts w:ascii="Century Gothic" w:eastAsiaTheme="minorEastAsia" w:hAnsi="Century Gothic" w:cs="Arial"/>
          <w:sz w:val="24"/>
          <w:szCs w:val="24"/>
        </w:rPr>
      </w:pPr>
    </w:p>
    <w:p w:rsidR="00CE4027" w:rsidRPr="0065504E" w:rsidRDefault="00CE4027" w:rsidP="00CE4027">
      <w:pPr>
        <w:spacing w:after="0" w:line="240" w:lineRule="auto"/>
        <w:ind w:left="720"/>
        <w:jc w:val="both"/>
        <w:rPr>
          <w:rFonts w:ascii="Century Gothic" w:eastAsiaTheme="minorEastAsia" w:hAnsi="Century Gothic" w:cs="Arial"/>
          <w:sz w:val="24"/>
          <w:szCs w:val="24"/>
        </w:rPr>
      </w:pPr>
      <w:r w:rsidRPr="0065504E">
        <w:rPr>
          <w:rFonts w:ascii="Century Gothic" w:eastAsiaTheme="minorEastAsia" w:hAnsi="Century Gothic" w:cs="Arial"/>
          <w:sz w:val="24"/>
          <w:szCs w:val="24"/>
        </w:rPr>
        <w:t xml:space="preserve">(ii) </w:t>
      </w:r>
      <w:proofErr w:type="gramStart"/>
      <w:r w:rsidRPr="0065504E">
        <w:rPr>
          <w:rFonts w:ascii="Century Gothic" w:eastAsiaTheme="minorEastAsia" w:hAnsi="Century Gothic" w:cs="Arial"/>
          <w:sz w:val="24"/>
          <w:szCs w:val="24"/>
        </w:rPr>
        <w:t>an</w:t>
      </w:r>
      <w:proofErr w:type="gramEnd"/>
      <w:r w:rsidRPr="0065504E">
        <w:rPr>
          <w:rFonts w:ascii="Century Gothic" w:eastAsiaTheme="minorEastAsia" w:hAnsi="Century Gothic" w:cs="Arial"/>
          <w:sz w:val="24"/>
          <w:szCs w:val="24"/>
        </w:rPr>
        <w:t xml:space="preserve"> offer of admission to the school has been made, or</w:t>
      </w:r>
    </w:p>
    <w:p w:rsidR="00CE4027" w:rsidRPr="0065504E" w:rsidRDefault="00CE4027" w:rsidP="00CE4027">
      <w:pPr>
        <w:spacing w:after="0" w:line="240" w:lineRule="auto"/>
        <w:ind w:left="720"/>
        <w:jc w:val="both"/>
        <w:rPr>
          <w:rFonts w:ascii="Century Gothic" w:eastAsiaTheme="minorEastAsia" w:hAnsi="Century Gothic" w:cs="Arial"/>
          <w:sz w:val="24"/>
          <w:szCs w:val="24"/>
        </w:rPr>
      </w:pPr>
    </w:p>
    <w:p w:rsidR="00CE4027" w:rsidRPr="0065504E" w:rsidRDefault="00CE4027" w:rsidP="00CE4027">
      <w:pPr>
        <w:spacing w:after="0" w:line="240" w:lineRule="auto"/>
        <w:ind w:left="720"/>
        <w:jc w:val="both"/>
        <w:rPr>
          <w:rFonts w:ascii="Century Gothic" w:eastAsiaTheme="minorEastAsia" w:hAnsi="Century Gothic" w:cs="Arial"/>
          <w:sz w:val="24"/>
          <w:szCs w:val="24"/>
        </w:rPr>
      </w:pPr>
      <w:r w:rsidRPr="0065504E">
        <w:rPr>
          <w:rFonts w:ascii="Century Gothic" w:eastAsiaTheme="minorEastAsia" w:hAnsi="Century Gothic" w:cs="Arial"/>
          <w:sz w:val="24"/>
          <w:szCs w:val="24"/>
        </w:rPr>
        <w:t xml:space="preserve">(iii) </w:t>
      </w:r>
      <w:proofErr w:type="gramStart"/>
      <w:r w:rsidRPr="0065504E">
        <w:rPr>
          <w:rFonts w:ascii="Century Gothic" w:eastAsiaTheme="minorEastAsia" w:hAnsi="Century Gothic" w:cs="Arial"/>
          <w:sz w:val="24"/>
          <w:szCs w:val="24"/>
        </w:rPr>
        <w:t>an</w:t>
      </w:r>
      <w:proofErr w:type="gramEnd"/>
      <w:r w:rsidRPr="0065504E">
        <w:rPr>
          <w:rFonts w:ascii="Century Gothic" w:eastAsiaTheme="minorEastAsia" w:hAnsi="Century Gothic" w:cs="Arial"/>
          <w:sz w:val="24"/>
          <w:szCs w:val="24"/>
        </w:rPr>
        <w:t xml:space="preserve"> offer of admission to the school has been accepted.</w:t>
      </w:r>
    </w:p>
    <w:p w:rsidR="00CE4027" w:rsidRPr="0065504E" w:rsidRDefault="00CE4027" w:rsidP="00CE4027">
      <w:pPr>
        <w:spacing w:after="0" w:line="240" w:lineRule="auto"/>
        <w:jc w:val="both"/>
        <w:rPr>
          <w:rFonts w:ascii="Century Gothic" w:eastAsiaTheme="minorEastAsia" w:hAnsi="Century Gothic" w:cs="Arial"/>
          <w:sz w:val="24"/>
          <w:szCs w:val="24"/>
        </w:rPr>
      </w:pPr>
    </w:p>
    <w:p w:rsidR="00CE4027" w:rsidRPr="0065504E" w:rsidRDefault="00CE4027" w:rsidP="00CE4027">
      <w:pPr>
        <w:spacing w:after="0" w:line="240" w:lineRule="auto"/>
        <w:jc w:val="both"/>
        <w:rPr>
          <w:rFonts w:ascii="Century Gothic" w:eastAsiaTheme="minorEastAsia" w:hAnsi="Century Gothic" w:cs="Arial"/>
          <w:sz w:val="24"/>
          <w:szCs w:val="24"/>
        </w:rPr>
      </w:pPr>
      <w:r w:rsidRPr="0065504E">
        <w:rPr>
          <w:rFonts w:ascii="Century Gothic" w:eastAsiaTheme="minorEastAsia" w:hAnsi="Century Gothic" w:cs="Arial"/>
          <w:sz w:val="24"/>
          <w:szCs w:val="24"/>
        </w:rPr>
        <w:t>The list may include any or all of the following:</w:t>
      </w:r>
    </w:p>
    <w:p w:rsidR="00CE4027" w:rsidRPr="0065504E" w:rsidRDefault="00CE4027" w:rsidP="00CE4027">
      <w:pPr>
        <w:spacing w:after="0" w:line="240" w:lineRule="auto"/>
        <w:ind w:left="720"/>
        <w:jc w:val="both"/>
        <w:rPr>
          <w:rFonts w:ascii="Century Gothic" w:eastAsiaTheme="minorEastAsia" w:hAnsi="Century Gothic" w:cs="Arial"/>
          <w:sz w:val="24"/>
          <w:szCs w:val="24"/>
        </w:rPr>
      </w:pPr>
      <w:r w:rsidRPr="0065504E">
        <w:rPr>
          <w:rFonts w:ascii="Century Gothic" w:eastAsiaTheme="minorEastAsia" w:hAnsi="Century Gothic" w:cs="Arial"/>
          <w:sz w:val="24"/>
          <w:szCs w:val="24"/>
        </w:rPr>
        <w:br/>
        <w:t>(</w:t>
      </w:r>
      <w:proofErr w:type="spellStart"/>
      <w:r w:rsidRPr="0065504E">
        <w:rPr>
          <w:rFonts w:ascii="Century Gothic" w:eastAsiaTheme="minorEastAsia" w:hAnsi="Century Gothic" w:cs="Arial"/>
          <w:sz w:val="24"/>
          <w:szCs w:val="24"/>
        </w:rPr>
        <w:t>i</w:t>
      </w:r>
      <w:proofErr w:type="spellEnd"/>
      <w:r w:rsidRPr="0065504E">
        <w:rPr>
          <w:rFonts w:ascii="Century Gothic" w:eastAsiaTheme="minorEastAsia" w:hAnsi="Century Gothic" w:cs="Arial"/>
          <w:sz w:val="24"/>
          <w:szCs w:val="24"/>
        </w:rPr>
        <w:t xml:space="preserve">) </w:t>
      </w:r>
      <w:proofErr w:type="gramStart"/>
      <w:r w:rsidRPr="0065504E">
        <w:rPr>
          <w:rFonts w:ascii="Century Gothic" w:eastAsiaTheme="minorEastAsia" w:hAnsi="Century Gothic" w:cs="Arial"/>
          <w:sz w:val="24"/>
          <w:szCs w:val="24"/>
        </w:rPr>
        <w:t>the</w:t>
      </w:r>
      <w:proofErr w:type="gramEnd"/>
      <w:r w:rsidRPr="0065504E">
        <w:rPr>
          <w:rFonts w:ascii="Century Gothic" w:eastAsiaTheme="minorEastAsia" w:hAnsi="Century Gothic" w:cs="Arial"/>
          <w:sz w:val="24"/>
          <w:szCs w:val="24"/>
        </w:rPr>
        <w:t xml:space="preserve"> date on which an application for admission was received by the school;</w:t>
      </w:r>
    </w:p>
    <w:p w:rsidR="00CE4027" w:rsidRPr="0065504E" w:rsidRDefault="00CE4027" w:rsidP="00CE4027">
      <w:pPr>
        <w:spacing w:after="0" w:line="240" w:lineRule="auto"/>
        <w:ind w:left="720"/>
        <w:jc w:val="both"/>
        <w:rPr>
          <w:rFonts w:ascii="Century Gothic" w:eastAsiaTheme="minorEastAsia" w:hAnsi="Century Gothic" w:cs="Arial"/>
          <w:sz w:val="24"/>
          <w:szCs w:val="24"/>
        </w:rPr>
      </w:pPr>
    </w:p>
    <w:p w:rsidR="00CE4027" w:rsidRPr="0065504E" w:rsidRDefault="00CE4027" w:rsidP="00CE4027">
      <w:pPr>
        <w:spacing w:after="0" w:line="240" w:lineRule="auto"/>
        <w:ind w:left="720"/>
        <w:jc w:val="both"/>
        <w:rPr>
          <w:rFonts w:ascii="Century Gothic" w:eastAsiaTheme="minorEastAsia" w:hAnsi="Century Gothic" w:cs="Arial"/>
          <w:sz w:val="24"/>
          <w:szCs w:val="24"/>
        </w:rPr>
      </w:pPr>
      <w:r w:rsidRPr="0065504E">
        <w:rPr>
          <w:rFonts w:ascii="Century Gothic" w:eastAsiaTheme="minorEastAsia" w:hAnsi="Century Gothic" w:cs="Arial"/>
          <w:sz w:val="24"/>
          <w:szCs w:val="24"/>
        </w:rPr>
        <w:t xml:space="preserve">(ii) </w:t>
      </w:r>
      <w:proofErr w:type="gramStart"/>
      <w:r w:rsidRPr="0065504E">
        <w:rPr>
          <w:rFonts w:ascii="Century Gothic" w:eastAsiaTheme="minorEastAsia" w:hAnsi="Century Gothic" w:cs="Arial"/>
          <w:sz w:val="24"/>
          <w:szCs w:val="24"/>
        </w:rPr>
        <w:t>the</w:t>
      </w:r>
      <w:proofErr w:type="gramEnd"/>
      <w:r w:rsidRPr="0065504E">
        <w:rPr>
          <w:rFonts w:ascii="Century Gothic" w:eastAsiaTheme="minorEastAsia" w:hAnsi="Century Gothic" w:cs="Arial"/>
          <w:sz w:val="24"/>
          <w:szCs w:val="24"/>
        </w:rPr>
        <w:t xml:space="preserve"> date on which an offer of admission was made by the school;</w:t>
      </w:r>
    </w:p>
    <w:p w:rsidR="00CE4027" w:rsidRPr="0065504E" w:rsidRDefault="00CE4027" w:rsidP="00CE4027">
      <w:pPr>
        <w:spacing w:after="0" w:line="240" w:lineRule="auto"/>
        <w:ind w:left="720"/>
        <w:jc w:val="both"/>
        <w:rPr>
          <w:rFonts w:ascii="Century Gothic" w:eastAsiaTheme="minorEastAsia" w:hAnsi="Century Gothic" w:cs="Arial"/>
          <w:sz w:val="24"/>
          <w:szCs w:val="24"/>
        </w:rPr>
      </w:pPr>
    </w:p>
    <w:p w:rsidR="00CE4027" w:rsidRPr="0065504E" w:rsidRDefault="00CE4027" w:rsidP="00CE4027">
      <w:pPr>
        <w:spacing w:after="0" w:line="240" w:lineRule="auto"/>
        <w:ind w:left="720"/>
        <w:jc w:val="both"/>
        <w:rPr>
          <w:rFonts w:ascii="Century Gothic" w:eastAsiaTheme="minorEastAsia" w:hAnsi="Century Gothic" w:cs="Arial"/>
          <w:sz w:val="24"/>
          <w:szCs w:val="24"/>
        </w:rPr>
      </w:pPr>
      <w:r w:rsidRPr="0065504E">
        <w:rPr>
          <w:rFonts w:ascii="Century Gothic" w:eastAsiaTheme="minorEastAsia" w:hAnsi="Century Gothic" w:cs="Arial"/>
          <w:sz w:val="24"/>
          <w:szCs w:val="24"/>
        </w:rPr>
        <w:t xml:space="preserve">(iii) </w:t>
      </w:r>
      <w:proofErr w:type="gramStart"/>
      <w:r w:rsidRPr="0065504E">
        <w:rPr>
          <w:rFonts w:ascii="Century Gothic" w:eastAsiaTheme="minorEastAsia" w:hAnsi="Century Gothic" w:cs="Arial"/>
          <w:sz w:val="24"/>
          <w:szCs w:val="24"/>
        </w:rPr>
        <w:t>the</w:t>
      </w:r>
      <w:proofErr w:type="gramEnd"/>
      <w:r w:rsidRPr="0065504E">
        <w:rPr>
          <w:rFonts w:ascii="Century Gothic" w:eastAsiaTheme="minorEastAsia" w:hAnsi="Century Gothic" w:cs="Arial"/>
          <w:sz w:val="24"/>
          <w:szCs w:val="24"/>
        </w:rPr>
        <w:t xml:space="preserve"> date on which an offer of admission was accepted by an applicant;</w:t>
      </w:r>
    </w:p>
    <w:p w:rsidR="00CE4027" w:rsidRPr="0065504E" w:rsidRDefault="00CE4027" w:rsidP="00CE4027">
      <w:pPr>
        <w:spacing w:after="0" w:line="240" w:lineRule="auto"/>
        <w:ind w:left="720"/>
        <w:jc w:val="both"/>
        <w:rPr>
          <w:rFonts w:ascii="Century Gothic" w:eastAsiaTheme="minorEastAsia" w:hAnsi="Century Gothic" w:cs="Arial"/>
          <w:sz w:val="24"/>
          <w:szCs w:val="24"/>
        </w:rPr>
      </w:pPr>
    </w:p>
    <w:p w:rsidR="00CE4027" w:rsidRPr="0065504E" w:rsidRDefault="00CE4027" w:rsidP="00CE4027">
      <w:pPr>
        <w:spacing w:after="0" w:line="240" w:lineRule="auto"/>
        <w:ind w:left="720"/>
        <w:jc w:val="both"/>
        <w:rPr>
          <w:rFonts w:ascii="Century Gothic" w:eastAsiaTheme="minorEastAsia" w:hAnsi="Century Gothic" w:cs="Arial"/>
          <w:sz w:val="24"/>
          <w:szCs w:val="24"/>
        </w:rPr>
      </w:pPr>
      <w:r w:rsidRPr="0065504E">
        <w:rPr>
          <w:rFonts w:ascii="Century Gothic" w:eastAsiaTheme="minorEastAsia" w:hAnsi="Century Gothic" w:cs="Arial"/>
          <w:sz w:val="24"/>
          <w:szCs w:val="24"/>
        </w:rPr>
        <w:t xml:space="preserve">(iv) </w:t>
      </w:r>
      <w:proofErr w:type="gramStart"/>
      <w:r w:rsidRPr="0065504E">
        <w:rPr>
          <w:rFonts w:ascii="Century Gothic" w:eastAsiaTheme="minorEastAsia" w:hAnsi="Century Gothic" w:cs="Arial"/>
          <w:sz w:val="24"/>
          <w:szCs w:val="24"/>
        </w:rPr>
        <w:t>a</w:t>
      </w:r>
      <w:proofErr w:type="gramEnd"/>
      <w:r w:rsidRPr="0065504E">
        <w:rPr>
          <w:rFonts w:ascii="Century Gothic" w:eastAsiaTheme="minorEastAsia" w:hAnsi="Century Gothic" w:cs="Arial"/>
          <w:sz w:val="24"/>
          <w:szCs w:val="24"/>
        </w:rPr>
        <w:t xml:space="preserve"> student’s personal details including his or her name, address, date of birth and personal public service number (within the meaning of section 262 of the Social Welfare Consolidation Act </w:t>
      </w:r>
      <w:r w:rsidR="0054270B" w:rsidRPr="0065504E">
        <w:rPr>
          <w:rFonts w:ascii="Century Gothic" w:eastAsiaTheme="minorEastAsia" w:hAnsi="Century Gothic" w:cs="Arial"/>
          <w:sz w:val="24"/>
          <w:szCs w:val="24"/>
        </w:rPr>
        <w:t>2005)</w:t>
      </w:r>
      <w:r w:rsidRPr="0065504E">
        <w:rPr>
          <w:rFonts w:ascii="Century Gothic" w:eastAsiaTheme="minorEastAsia" w:hAnsi="Century Gothic" w:cs="Arial"/>
          <w:sz w:val="24"/>
          <w:szCs w:val="24"/>
        </w:rPr>
        <w:t>.</w:t>
      </w:r>
    </w:p>
    <w:p w:rsidR="00E47AF1" w:rsidRPr="00087775" w:rsidRDefault="00E47AF1" w:rsidP="00E47AF1">
      <w:pPr>
        <w:rPr>
          <w:rFonts w:ascii="Century Gothic" w:hAnsi="Century Gothic"/>
          <w:color w:val="0070C0"/>
          <w:sz w:val="24"/>
          <w:szCs w:val="24"/>
        </w:rPr>
      </w:pPr>
    </w:p>
    <w:p w:rsidR="00331D27" w:rsidRPr="00087775" w:rsidRDefault="00A22884" w:rsidP="003207E9">
      <w:pPr>
        <w:pStyle w:val="Heading2"/>
        <w:numPr>
          <w:ilvl w:val="0"/>
          <w:numId w:val="29"/>
        </w:numPr>
        <w:rPr>
          <w:rFonts w:ascii="Century Gothic" w:eastAsiaTheme="minorEastAsia" w:hAnsi="Century Gothic" w:cs="Arial"/>
          <w:b/>
          <w:color w:val="385623" w:themeColor="accent6" w:themeShade="80"/>
          <w:sz w:val="24"/>
          <w:szCs w:val="24"/>
        </w:rPr>
      </w:pPr>
      <w:r w:rsidRPr="00087775">
        <w:rPr>
          <w:rFonts w:ascii="Century Gothic" w:eastAsiaTheme="minorEastAsia" w:hAnsi="Century Gothic" w:cs="Arial"/>
          <w:b/>
          <w:color w:val="385623" w:themeColor="accent6" w:themeShade="80"/>
          <w:sz w:val="24"/>
          <w:szCs w:val="24"/>
        </w:rPr>
        <w:t xml:space="preserve">Waiting </w:t>
      </w:r>
      <w:r w:rsidR="005E4A3E" w:rsidRPr="00087775">
        <w:rPr>
          <w:rFonts w:ascii="Century Gothic" w:eastAsiaTheme="minorEastAsia" w:hAnsi="Century Gothic" w:cs="Arial"/>
          <w:b/>
          <w:color w:val="385623" w:themeColor="accent6" w:themeShade="80"/>
          <w:sz w:val="24"/>
          <w:szCs w:val="24"/>
        </w:rPr>
        <w:t>l</w:t>
      </w:r>
      <w:r w:rsidRPr="00087775">
        <w:rPr>
          <w:rFonts w:ascii="Century Gothic" w:eastAsiaTheme="minorEastAsia" w:hAnsi="Century Gothic" w:cs="Arial"/>
          <w:b/>
          <w:color w:val="385623" w:themeColor="accent6" w:themeShade="80"/>
          <w:sz w:val="24"/>
          <w:szCs w:val="24"/>
        </w:rPr>
        <w:t>ist</w:t>
      </w:r>
      <w:r w:rsidR="001F35D0" w:rsidRPr="00087775">
        <w:rPr>
          <w:rFonts w:ascii="Century Gothic" w:eastAsiaTheme="minorEastAsia" w:hAnsi="Century Gothic" w:cs="Arial"/>
          <w:b/>
          <w:color w:val="385623" w:themeColor="accent6" w:themeShade="80"/>
          <w:sz w:val="24"/>
          <w:szCs w:val="24"/>
        </w:rPr>
        <w:t xml:space="preserve"> in the event of oversubscription</w:t>
      </w:r>
    </w:p>
    <w:p w:rsidR="00331D27" w:rsidRPr="00087775" w:rsidRDefault="00331D27" w:rsidP="00331D27">
      <w:pPr>
        <w:spacing w:after="0" w:line="240" w:lineRule="auto"/>
        <w:ind w:left="709"/>
        <w:contextualSpacing/>
        <w:rPr>
          <w:rFonts w:ascii="Century Gothic" w:eastAsiaTheme="minorEastAsia" w:hAnsi="Century Gothic" w:cs="Arial"/>
          <w:b/>
          <w:color w:val="385623" w:themeColor="accent6" w:themeShade="80"/>
          <w:sz w:val="24"/>
          <w:szCs w:val="24"/>
        </w:rPr>
      </w:pPr>
    </w:p>
    <w:p w:rsidR="00331D27" w:rsidRPr="00087775" w:rsidRDefault="00331D27" w:rsidP="00331D27">
      <w:pPr>
        <w:autoSpaceDE w:val="0"/>
        <w:autoSpaceDN w:val="0"/>
        <w:adjustRightInd w:val="0"/>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In the event of there being more applications to the school year concerned than places available, a waiting list of students whose applications for </w:t>
      </w:r>
      <w:r w:rsidRPr="00087775">
        <w:rPr>
          <w:rFonts w:ascii="Century Gothic" w:eastAsiaTheme="minorEastAsia" w:hAnsi="Century Gothic" w:cs="Arial"/>
          <w:sz w:val="24"/>
          <w:szCs w:val="24"/>
        </w:rPr>
        <w:lastRenderedPageBreak/>
        <w:t xml:space="preserve">admission </w:t>
      </w:r>
      <w:r w:rsidR="0065504E">
        <w:rPr>
          <w:rFonts w:ascii="Century Gothic" w:eastAsiaTheme="minorEastAsia" w:hAnsi="Century Gothic" w:cs="Arial"/>
          <w:sz w:val="24"/>
          <w:szCs w:val="24"/>
        </w:rPr>
        <w:t>to Kilmore Central NS</w:t>
      </w:r>
      <w:r w:rsidR="00D3482E" w:rsidRPr="00087775">
        <w:rPr>
          <w:rFonts w:ascii="Century Gothic" w:eastAsiaTheme="minorEastAsia" w:hAnsi="Century Gothic" w:cs="Arial"/>
          <w:sz w:val="24"/>
          <w:szCs w:val="24"/>
        </w:rPr>
        <w:t xml:space="preserve"> </w:t>
      </w:r>
      <w:r w:rsidRPr="00087775">
        <w:rPr>
          <w:rFonts w:ascii="Century Gothic" w:eastAsiaTheme="minorEastAsia" w:hAnsi="Century Gothic" w:cs="Arial"/>
          <w:sz w:val="24"/>
          <w:szCs w:val="24"/>
        </w:rPr>
        <w:t xml:space="preserve">were unsuccessful </w:t>
      </w:r>
      <w:r w:rsidR="001F35D0" w:rsidRPr="00087775">
        <w:rPr>
          <w:rFonts w:ascii="Century Gothic" w:eastAsiaTheme="minorEastAsia" w:hAnsi="Century Gothic" w:cs="Arial"/>
          <w:sz w:val="24"/>
          <w:szCs w:val="24"/>
        </w:rPr>
        <w:t xml:space="preserve">due to the school being oversubscribed </w:t>
      </w:r>
      <w:r w:rsidRPr="00087775">
        <w:rPr>
          <w:rFonts w:ascii="Century Gothic" w:eastAsiaTheme="minorEastAsia" w:hAnsi="Century Gothic" w:cs="Arial"/>
          <w:sz w:val="24"/>
          <w:szCs w:val="24"/>
        </w:rPr>
        <w:t>will be compiled and will remain valid for the school year in which admission is being sought.</w:t>
      </w:r>
    </w:p>
    <w:p w:rsidR="00331D27" w:rsidRPr="00087775" w:rsidRDefault="00331D27" w:rsidP="00331D27">
      <w:pPr>
        <w:autoSpaceDE w:val="0"/>
        <w:autoSpaceDN w:val="0"/>
        <w:adjustRightInd w:val="0"/>
        <w:spacing w:after="0" w:line="240" w:lineRule="auto"/>
        <w:ind w:left="1080"/>
        <w:contextualSpacing/>
        <w:rPr>
          <w:rFonts w:ascii="Century Gothic" w:eastAsiaTheme="minorEastAsia" w:hAnsi="Century Gothic" w:cs="Arial"/>
          <w:sz w:val="24"/>
          <w:szCs w:val="24"/>
        </w:rPr>
      </w:pPr>
    </w:p>
    <w:p w:rsidR="00D3482E" w:rsidRPr="00087775" w:rsidRDefault="00331D27" w:rsidP="00D3482E">
      <w:pPr>
        <w:autoSpaceDE w:val="0"/>
        <w:autoSpaceDN w:val="0"/>
        <w:adjustRightInd w:val="0"/>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Placement on t</w:t>
      </w:r>
      <w:r w:rsidR="00A166D4" w:rsidRPr="00087775">
        <w:rPr>
          <w:rFonts w:ascii="Century Gothic" w:eastAsiaTheme="minorEastAsia" w:hAnsi="Century Gothic" w:cs="Arial"/>
          <w:sz w:val="24"/>
          <w:szCs w:val="24"/>
        </w:rPr>
        <w:t>he waiting list of Kilmore Central National School</w:t>
      </w:r>
      <w:r w:rsidRPr="00087775">
        <w:rPr>
          <w:rFonts w:ascii="Century Gothic" w:eastAsiaTheme="minorEastAsia" w:hAnsi="Century Gothic" w:cs="Arial"/>
          <w:sz w:val="24"/>
          <w:szCs w:val="24"/>
        </w:rPr>
        <w:t xml:space="preserve"> is in the order of priority assigned to the students’ applications </w:t>
      </w:r>
      <w:r w:rsidR="001F35D0" w:rsidRPr="00087775">
        <w:rPr>
          <w:rFonts w:ascii="Century Gothic" w:eastAsiaTheme="minorEastAsia" w:hAnsi="Century Gothic" w:cs="Arial"/>
          <w:sz w:val="24"/>
          <w:szCs w:val="24"/>
        </w:rPr>
        <w:t xml:space="preserve">after the school has applied </w:t>
      </w:r>
      <w:r w:rsidRPr="00087775">
        <w:rPr>
          <w:rFonts w:ascii="Century Gothic" w:eastAsiaTheme="minorEastAsia" w:hAnsi="Century Gothic" w:cs="Arial"/>
          <w:sz w:val="24"/>
          <w:szCs w:val="24"/>
        </w:rPr>
        <w:t xml:space="preserve">the selection criteria </w:t>
      </w:r>
      <w:r w:rsidR="001F35D0" w:rsidRPr="00087775">
        <w:rPr>
          <w:rFonts w:ascii="Century Gothic" w:eastAsiaTheme="minorEastAsia" w:hAnsi="Century Gothic" w:cs="Arial"/>
          <w:sz w:val="24"/>
          <w:szCs w:val="24"/>
        </w:rPr>
        <w:t>in accordance with</w:t>
      </w:r>
      <w:r w:rsidRPr="00087775">
        <w:rPr>
          <w:rFonts w:ascii="Century Gothic" w:eastAsiaTheme="minorEastAsia" w:hAnsi="Century Gothic" w:cs="Arial"/>
          <w:sz w:val="24"/>
          <w:szCs w:val="24"/>
        </w:rPr>
        <w:t xml:space="preserve"> this admission policy.  </w:t>
      </w:r>
    </w:p>
    <w:p w:rsidR="005C6E16" w:rsidRPr="00087775" w:rsidRDefault="005C6E16" w:rsidP="00D3482E">
      <w:pPr>
        <w:autoSpaceDE w:val="0"/>
        <w:autoSpaceDN w:val="0"/>
        <w:adjustRightInd w:val="0"/>
        <w:spacing w:after="0" w:line="240" w:lineRule="auto"/>
        <w:rPr>
          <w:rFonts w:ascii="Century Gothic" w:eastAsiaTheme="minorEastAsia" w:hAnsi="Century Gothic" w:cs="Arial"/>
          <w:sz w:val="24"/>
          <w:szCs w:val="24"/>
        </w:rPr>
      </w:pPr>
    </w:p>
    <w:p w:rsidR="005C6E16" w:rsidRPr="00087775" w:rsidRDefault="005C6E16" w:rsidP="00D3482E">
      <w:pPr>
        <w:autoSpaceDE w:val="0"/>
        <w:autoSpaceDN w:val="0"/>
        <w:adjustRightInd w:val="0"/>
        <w:spacing w:after="0" w:line="240" w:lineRule="auto"/>
        <w:rPr>
          <w:rFonts w:ascii="Century Gothic" w:eastAsiaTheme="minorEastAsia" w:hAnsi="Century Gothic" w:cs="Arial"/>
          <w:sz w:val="24"/>
          <w:szCs w:val="24"/>
        </w:rPr>
      </w:pPr>
    </w:p>
    <w:p w:rsidR="00D3482E" w:rsidRPr="0065504E" w:rsidRDefault="005F73A2" w:rsidP="005E4A3E">
      <w:pPr>
        <w:autoSpaceDE w:val="0"/>
        <w:autoSpaceDN w:val="0"/>
        <w:adjustRightInd w:val="0"/>
        <w:spacing w:after="0" w:line="240" w:lineRule="auto"/>
        <w:rPr>
          <w:rFonts w:ascii="Century Gothic" w:eastAsiaTheme="minorEastAsia" w:hAnsi="Century Gothic" w:cs="Arial"/>
          <w:sz w:val="24"/>
          <w:szCs w:val="24"/>
        </w:rPr>
      </w:pPr>
      <w:r w:rsidRPr="0065504E">
        <w:rPr>
          <w:rFonts w:ascii="Century Gothic" w:eastAsiaTheme="minorEastAsia" w:hAnsi="Century Gothic" w:cs="Arial"/>
          <w:sz w:val="24"/>
          <w:szCs w:val="24"/>
        </w:rPr>
        <w:t>Applicant</w:t>
      </w:r>
      <w:r w:rsidR="000F520A" w:rsidRPr="0065504E">
        <w:rPr>
          <w:rFonts w:ascii="Century Gothic" w:eastAsiaTheme="minorEastAsia" w:hAnsi="Century Gothic" w:cs="Arial"/>
          <w:sz w:val="24"/>
          <w:szCs w:val="24"/>
        </w:rPr>
        <w:t xml:space="preserve"> students</w:t>
      </w:r>
      <w:r w:rsidRPr="0065504E">
        <w:rPr>
          <w:rFonts w:ascii="Century Gothic" w:eastAsiaTheme="minorEastAsia" w:hAnsi="Century Gothic" w:cs="Arial"/>
          <w:sz w:val="24"/>
          <w:szCs w:val="24"/>
        </w:rPr>
        <w:t xml:space="preserve"> whose applications are received after the closing date outlined in the Annual Admission Notice, will be placed at the end of the waiting list in order of the date of receipt of the application.</w:t>
      </w:r>
      <w:r w:rsidR="00870486" w:rsidRPr="0065504E">
        <w:rPr>
          <w:rFonts w:ascii="Century Gothic" w:eastAsiaTheme="minorEastAsia" w:hAnsi="Century Gothic" w:cs="Arial"/>
          <w:sz w:val="24"/>
          <w:szCs w:val="24"/>
        </w:rPr>
        <w:t xml:space="preserve"> </w:t>
      </w:r>
    </w:p>
    <w:p w:rsidR="005F73A2" w:rsidRPr="00087775" w:rsidRDefault="005F73A2" w:rsidP="005E4A3E">
      <w:pPr>
        <w:autoSpaceDE w:val="0"/>
        <w:autoSpaceDN w:val="0"/>
        <w:adjustRightInd w:val="0"/>
        <w:spacing w:after="0" w:line="240" w:lineRule="auto"/>
        <w:rPr>
          <w:rFonts w:ascii="Century Gothic" w:eastAsiaTheme="minorEastAsia" w:hAnsi="Century Gothic" w:cs="Arial"/>
          <w:sz w:val="24"/>
          <w:szCs w:val="24"/>
        </w:rPr>
      </w:pPr>
    </w:p>
    <w:p w:rsidR="005E4A3E" w:rsidRPr="00087775" w:rsidRDefault="005E4A3E" w:rsidP="005E4A3E">
      <w:pPr>
        <w:autoSpaceDE w:val="0"/>
        <w:autoSpaceDN w:val="0"/>
        <w:adjustRightInd w:val="0"/>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087775" w:rsidRDefault="00E47AF1" w:rsidP="005E4A3E">
      <w:pPr>
        <w:autoSpaceDE w:val="0"/>
        <w:autoSpaceDN w:val="0"/>
        <w:adjustRightInd w:val="0"/>
        <w:spacing w:after="0" w:line="240" w:lineRule="auto"/>
        <w:rPr>
          <w:rFonts w:ascii="Century Gothic" w:eastAsiaTheme="minorEastAsia" w:hAnsi="Century Gothic" w:cs="Arial"/>
          <w:sz w:val="24"/>
          <w:szCs w:val="24"/>
        </w:rPr>
      </w:pPr>
    </w:p>
    <w:p w:rsidR="00331D27" w:rsidRPr="00087775" w:rsidRDefault="00331D27" w:rsidP="00331D27">
      <w:pPr>
        <w:spacing w:after="0" w:line="240" w:lineRule="auto"/>
        <w:ind w:left="1080"/>
        <w:rPr>
          <w:rFonts w:ascii="Century Gothic" w:eastAsiaTheme="minorEastAsia" w:hAnsi="Century Gothic" w:cs="Arial"/>
          <w:sz w:val="24"/>
          <w:szCs w:val="24"/>
        </w:rPr>
      </w:pPr>
    </w:p>
    <w:p w:rsidR="00331D27" w:rsidRPr="00087775" w:rsidRDefault="00331D27" w:rsidP="00F10754">
      <w:pPr>
        <w:pStyle w:val="Heading2"/>
        <w:numPr>
          <w:ilvl w:val="0"/>
          <w:numId w:val="29"/>
        </w:numPr>
        <w:rPr>
          <w:rFonts w:ascii="Century Gothic" w:eastAsiaTheme="minorEastAsia" w:hAnsi="Century Gothic" w:cs="Arial"/>
          <w:b/>
          <w:color w:val="385623" w:themeColor="accent6" w:themeShade="80"/>
          <w:sz w:val="24"/>
          <w:szCs w:val="24"/>
        </w:rPr>
      </w:pPr>
      <w:r w:rsidRPr="00087775">
        <w:rPr>
          <w:rFonts w:ascii="Century Gothic" w:eastAsiaTheme="minorEastAsia" w:hAnsi="Century Gothic" w:cs="Arial"/>
          <w:b/>
          <w:color w:val="385623" w:themeColor="accent6" w:themeShade="80"/>
          <w:sz w:val="24"/>
          <w:szCs w:val="24"/>
        </w:rPr>
        <w:t>Late Applications</w:t>
      </w:r>
    </w:p>
    <w:p w:rsidR="006772A0" w:rsidRPr="00087775" w:rsidRDefault="006772A0" w:rsidP="00331D27">
      <w:pPr>
        <w:spacing w:after="0" w:line="240" w:lineRule="auto"/>
        <w:ind w:left="1080"/>
        <w:contextualSpacing/>
        <w:rPr>
          <w:rFonts w:ascii="Century Gothic" w:eastAsiaTheme="minorEastAsia" w:hAnsi="Century Gothic" w:cs="Arial"/>
          <w:color w:val="385623" w:themeColor="accent6" w:themeShade="80"/>
          <w:sz w:val="24"/>
          <w:szCs w:val="24"/>
        </w:rPr>
      </w:pPr>
    </w:p>
    <w:p w:rsidR="00F156E8" w:rsidRPr="00087775" w:rsidRDefault="00331D27" w:rsidP="00322FEE">
      <w:pPr>
        <w:spacing w:after="0" w:line="240" w:lineRule="auto"/>
        <w:rPr>
          <w:rFonts w:ascii="Century Gothic" w:hAnsi="Century Gothic" w:cs="Arial"/>
          <w:sz w:val="24"/>
          <w:szCs w:val="24"/>
        </w:rPr>
      </w:pPr>
      <w:r w:rsidRPr="00087775">
        <w:rPr>
          <w:rFonts w:ascii="Century Gothic" w:eastAsiaTheme="minorEastAsia" w:hAnsi="Century Gothic" w:cs="Arial"/>
          <w:sz w:val="24"/>
          <w:szCs w:val="24"/>
        </w:rPr>
        <w:t xml:space="preserve">All applications for admission received after the closing date as outlined in the </w:t>
      </w:r>
      <w:r w:rsidR="00D3482E" w:rsidRPr="00087775">
        <w:rPr>
          <w:rFonts w:ascii="Century Gothic" w:eastAsiaTheme="minorEastAsia" w:hAnsi="Century Gothic" w:cs="Arial"/>
          <w:sz w:val="24"/>
          <w:szCs w:val="24"/>
        </w:rPr>
        <w:t>a</w:t>
      </w:r>
      <w:r w:rsidRPr="00087775">
        <w:rPr>
          <w:rFonts w:ascii="Century Gothic" w:eastAsiaTheme="minorEastAsia" w:hAnsi="Century Gothic" w:cs="Arial"/>
          <w:sz w:val="24"/>
          <w:szCs w:val="24"/>
        </w:rPr>
        <w:t xml:space="preserve">nnual </w:t>
      </w:r>
      <w:r w:rsidR="00D3482E" w:rsidRPr="00087775">
        <w:rPr>
          <w:rFonts w:ascii="Century Gothic" w:eastAsiaTheme="minorEastAsia" w:hAnsi="Century Gothic" w:cs="Arial"/>
          <w:sz w:val="24"/>
          <w:szCs w:val="24"/>
        </w:rPr>
        <w:t>a</w:t>
      </w:r>
      <w:r w:rsidRPr="00087775">
        <w:rPr>
          <w:rFonts w:ascii="Century Gothic" w:eastAsiaTheme="minorEastAsia" w:hAnsi="Century Gothic" w:cs="Arial"/>
          <w:sz w:val="24"/>
          <w:szCs w:val="24"/>
        </w:rPr>
        <w:t xml:space="preserve">dmission </w:t>
      </w:r>
      <w:r w:rsidR="00D3482E" w:rsidRPr="00087775">
        <w:rPr>
          <w:rFonts w:ascii="Century Gothic" w:eastAsiaTheme="minorEastAsia" w:hAnsi="Century Gothic" w:cs="Arial"/>
          <w:sz w:val="24"/>
          <w:szCs w:val="24"/>
        </w:rPr>
        <w:t>n</w:t>
      </w:r>
      <w:r w:rsidRPr="00087775">
        <w:rPr>
          <w:rFonts w:ascii="Century Gothic" w:eastAsiaTheme="minorEastAsia" w:hAnsi="Century Gothic" w:cs="Arial"/>
          <w:sz w:val="24"/>
          <w:szCs w:val="24"/>
        </w:rPr>
        <w:t>otice will be</w:t>
      </w:r>
      <w:r w:rsidR="00176E00" w:rsidRPr="00087775">
        <w:rPr>
          <w:rFonts w:ascii="Century Gothic" w:eastAsiaTheme="minorEastAsia" w:hAnsi="Century Gothic" w:cs="Arial"/>
          <w:sz w:val="24"/>
          <w:szCs w:val="24"/>
        </w:rPr>
        <w:t xml:space="preserve"> considered and decided upon </w:t>
      </w:r>
      <w:r w:rsidRPr="00087775">
        <w:rPr>
          <w:rFonts w:ascii="Century Gothic" w:eastAsiaTheme="minorEastAsia" w:hAnsi="Century Gothic" w:cs="Arial"/>
          <w:sz w:val="24"/>
          <w:szCs w:val="24"/>
        </w:rPr>
        <w:t>in</w:t>
      </w:r>
      <w:r w:rsidR="00481B24" w:rsidRPr="00087775">
        <w:rPr>
          <w:rFonts w:ascii="Century Gothic" w:eastAsiaTheme="minorEastAsia" w:hAnsi="Century Gothic" w:cs="Arial"/>
          <w:sz w:val="24"/>
          <w:szCs w:val="24"/>
        </w:rPr>
        <w:t xml:space="preserve"> accordance</w:t>
      </w:r>
      <w:r w:rsidRPr="00087775">
        <w:rPr>
          <w:rFonts w:ascii="Century Gothic" w:eastAsiaTheme="minorEastAsia" w:hAnsi="Century Gothic" w:cs="Arial"/>
          <w:sz w:val="24"/>
          <w:szCs w:val="24"/>
        </w:rPr>
        <w:t xml:space="preserve"> with </w:t>
      </w:r>
      <w:r w:rsidR="00D3482E" w:rsidRPr="00087775">
        <w:rPr>
          <w:rFonts w:ascii="Century Gothic" w:eastAsiaTheme="minorEastAsia" w:hAnsi="Century Gothic" w:cs="Arial"/>
          <w:sz w:val="24"/>
          <w:szCs w:val="24"/>
        </w:rPr>
        <w:t>our</w:t>
      </w:r>
      <w:r w:rsidRPr="00087775">
        <w:rPr>
          <w:rFonts w:ascii="Century Gothic" w:eastAsiaTheme="minorEastAsia" w:hAnsi="Century Gothic" w:cs="Arial"/>
          <w:sz w:val="24"/>
          <w:szCs w:val="24"/>
        </w:rPr>
        <w:t xml:space="preserve"> school</w:t>
      </w:r>
      <w:r w:rsidR="00D3482E" w:rsidRPr="00087775">
        <w:rPr>
          <w:rFonts w:ascii="Century Gothic" w:eastAsiaTheme="minorEastAsia" w:hAnsi="Century Gothic" w:cs="Arial"/>
          <w:sz w:val="24"/>
          <w:szCs w:val="24"/>
        </w:rPr>
        <w:t>’</w:t>
      </w:r>
      <w:r w:rsidRPr="00087775">
        <w:rPr>
          <w:rFonts w:ascii="Century Gothic" w:eastAsiaTheme="minorEastAsia" w:hAnsi="Century Gothic" w:cs="Arial"/>
          <w:sz w:val="24"/>
          <w:szCs w:val="24"/>
        </w:rPr>
        <w:t>s admissions policy</w:t>
      </w:r>
      <w:r w:rsidR="00481B24" w:rsidRPr="00087775">
        <w:rPr>
          <w:rFonts w:ascii="Century Gothic" w:eastAsiaTheme="minorEastAsia" w:hAnsi="Century Gothic" w:cs="Arial"/>
          <w:sz w:val="24"/>
          <w:szCs w:val="24"/>
        </w:rPr>
        <w:t>, the Education Admissions to School Act 2018 and any regulations made under that Act</w:t>
      </w:r>
      <w:r w:rsidR="00322FEE" w:rsidRPr="00087775">
        <w:rPr>
          <w:rFonts w:ascii="Century Gothic" w:hAnsi="Century Gothic" w:cs="Arial"/>
          <w:sz w:val="24"/>
          <w:szCs w:val="24"/>
        </w:rPr>
        <w:t>.</w:t>
      </w:r>
      <w:r w:rsidR="00F156E8" w:rsidRPr="00087775">
        <w:rPr>
          <w:rFonts w:ascii="Century Gothic" w:hAnsi="Century Gothic" w:cs="Arial"/>
          <w:sz w:val="24"/>
          <w:szCs w:val="24"/>
        </w:rPr>
        <w:t xml:space="preserve"> </w:t>
      </w:r>
    </w:p>
    <w:p w:rsidR="00F156E8" w:rsidRPr="00087775" w:rsidRDefault="00F156E8" w:rsidP="00322FEE">
      <w:pPr>
        <w:spacing w:after="0" w:line="240" w:lineRule="auto"/>
        <w:rPr>
          <w:rFonts w:ascii="Century Gothic" w:hAnsi="Century Gothic" w:cs="Arial"/>
          <w:sz w:val="24"/>
          <w:szCs w:val="24"/>
        </w:rPr>
      </w:pPr>
    </w:p>
    <w:p w:rsidR="00331D27" w:rsidRPr="0065504E" w:rsidRDefault="00F156E8" w:rsidP="00322FEE">
      <w:pPr>
        <w:spacing w:after="0" w:line="240" w:lineRule="auto"/>
        <w:rPr>
          <w:rFonts w:ascii="Century Gothic" w:hAnsi="Century Gothic" w:cs="Arial"/>
          <w:sz w:val="24"/>
          <w:szCs w:val="24"/>
        </w:rPr>
      </w:pPr>
      <w:r w:rsidRPr="0065504E">
        <w:rPr>
          <w:rFonts w:ascii="Century Gothic" w:hAnsi="Century Gothic" w:cs="Arial"/>
          <w:sz w:val="24"/>
          <w:szCs w:val="24"/>
        </w:rPr>
        <w:t xml:space="preserve">Late applicants will be notified of the decision in respect of their application no later than three weeks after the date on which the school received the application. </w:t>
      </w:r>
      <w:r w:rsidR="000F520A" w:rsidRPr="0065504E">
        <w:rPr>
          <w:rFonts w:ascii="Century Gothic" w:hAnsi="Century Gothic" w:cs="Arial"/>
          <w:sz w:val="24"/>
          <w:szCs w:val="24"/>
        </w:rPr>
        <w:t>Applicant students</w:t>
      </w:r>
      <w:r w:rsidRPr="0065504E">
        <w:rPr>
          <w:rFonts w:ascii="Century Gothic" w:hAnsi="Century Gothic" w:cs="Arial"/>
          <w:sz w:val="24"/>
          <w:szCs w:val="24"/>
        </w:rPr>
        <w:t xml:space="preserve"> will be offered a place if </w:t>
      </w:r>
      <w:r w:rsidR="00870486" w:rsidRPr="0065504E">
        <w:rPr>
          <w:rFonts w:ascii="Century Gothic" w:hAnsi="Century Gothic" w:cs="Arial"/>
          <w:sz w:val="24"/>
          <w:szCs w:val="24"/>
        </w:rPr>
        <w:t>a</w:t>
      </w:r>
      <w:r w:rsidRPr="0065504E">
        <w:rPr>
          <w:rFonts w:ascii="Century Gothic" w:hAnsi="Century Gothic" w:cs="Arial"/>
          <w:sz w:val="24"/>
          <w:szCs w:val="24"/>
        </w:rPr>
        <w:t xml:space="preserve"> place</w:t>
      </w:r>
      <w:r w:rsidR="006651B8" w:rsidRPr="0065504E">
        <w:rPr>
          <w:rFonts w:ascii="Century Gothic" w:hAnsi="Century Gothic" w:cs="Arial"/>
          <w:sz w:val="24"/>
          <w:szCs w:val="24"/>
        </w:rPr>
        <w:t xml:space="preserve"> is</w:t>
      </w:r>
      <w:r w:rsidRPr="0065504E">
        <w:rPr>
          <w:rFonts w:ascii="Century Gothic" w:hAnsi="Century Gothic" w:cs="Arial"/>
          <w:sz w:val="24"/>
          <w:szCs w:val="24"/>
        </w:rPr>
        <w:t xml:space="preserve"> available. In the event that there is no place available, the name of the applicant</w:t>
      </w:r>
      <w:r w:rsidR="000F520A" w:rsidRPr="0065504E">
        <w:rPr>
          <w:rFonts w:ascii="Century Gothic" w:hAnsi="Century Gothic" w:cs="Arial"/>
          <w:sz w:val="24"/>
          <w:szCs w:val="24"/>
        </w:rPr>
        <w:t xml:space="preserve"> student</w:t>
      </w:r>
      <w:r w:rsidRPr="0065504E">
        <w:rPr>
          <w:rFonts w:ascii="Century Gothic" w:hAnsi="Century Gothic" w:cs="Arial"/>
          <w:sz w:val="24"/>
          <w:szCs w:val="24"/>
        </w:rPr>
        <w:t xml:space="preserve"> will be added to the waiting list in</w:t>
      </w:r>
      <w:r w:rsidR="000F520A" w:rsidRPr="0065504E">
        <w:rPr>
          <w:rFonts w:ascii="Century Gothic" w:hAnsi="Century Gothic" w:cs="Arial"/>
          <w:sz w:val="24"/>
          <w:szCs w:val="24"/>
        </w:rPr>
        <w:t xml:space="preserve"> accordance with</w:t>
      </w:r>
      <w:r w:rsidRPr="0065504E">
        <w:rPr>
          <w:rFonts w:ascii="Century Gothic" w:hAnsi="Century Gothic" w:cs="Arial"/>
          <w:sz w:val="24"/>
          <w:szCs w:val="24"/>
        </w:rPr>
        <w:t xml:space="preserve"> Section 13</w:t>
      </w:r>
      <w:r w:rsidR="000F520A" w:rsidRPr="0065504E">
        <w:rPr>
          <w:rFonts w:ascii="Century Gothic" w:hAnsi="Century Gothic" w:cs="Arial"/>
          <w:sz w:val="24"/>
          <w:szCs w:val="24"/>
        </w:rPr>
        <w:t xml:space="preserve"> of this policy</w:t>
      </w:r>
      <w:r w:rsidRPr="0065504E">
        <w:rPr>
          <w:rFonts w:ascii="Century Gothic" w:hAnsi="Century Gothic" w:cs="Arial"/>
          <w:sz w:val="24"/>
          <w:szCs w:val="24"/>
        </w:rPr>
        <w:t>.</w:t>
      </w:r>
    </w:p>
    <w:p w:rsidR="00F156E8" w:rsidRPr="00087775" w:rsidRDefault="00F156E8" w:rsidP="00322FEE">
      <w:pPr>
        <w:spacing w:after="0" w:line="240" w:lineRule="auto"/>
        <w:rPr>
          <w:rFonts w:ascii="Century Gothic" w:eastAsiaTheme="minorEastAsia" w:hAnsi="Century Gothic" w:cs="Arial"/>
          <w:strike/>
          <w:sz w:val="24"/>
          <w:szCs w:val="24"/>
        </w:rPr>
      </w:pPr>
    </w:p>
    <w:p w:rsidR="00E47AF1" w:rsidRPr="00087775" w:rsidRDefault="00E47AF1" w:rsidP="00322FEE">
      <w:pPr>
        <w:spacing w:after="0" w:line="240" w:lineRule="auto"/>
        <w:rPr>
          <w:rFonts w:ascii="Century Gothic" w:eastAsiaTheme="minorEastAsia" w:hAnsi="Century Gothic" w:cs="Arial"/>
          <w:strike/>
          <w:sz w:val="24"/>
          <w:szCs w:val="24"/>
        </w:rPr>
      </w:pPr>
    </w:p>
    <w:p w:rsidR="00331D27" w:rsidRPr="00087775" w:rsidRDefault="00331D27" w:rsidP="00F10754">
      <w:pPr>
        <w:pStyle w:val="Heading2"/>
        <w:numPr>
          <w:ilvl w:val="0"/>
          <w:numId w:val="29"/>
        </w:numPr>
        <w:rPr>
          <w:rFonts w:ascii="Century Gothic" w:eastAsiaTheme="minorEastAsia" w:hAnsi="Century Gothic" w:cs="Arial"/>
          <w:b/>
          <w:color w:val="385623" w:themeColor="accent6" w:themeShade="80"/>
          <w:sz w:val="24"/>
          <w:szCs w:val="24"/>
        </w:rPr>
      </w:pPr>
      <w:bookmarkStart w:id="5" w:name="_Procedures_for_admission"/>
      <w:bookmarkStart w:id="6" w:name="_Ref31796632"/>
      <w:bookmarkEnd w:id="5"/>
      <w:r w:rsidRPr="00087775">
        <w:rPr>
          <w:rFonts w:ascii="Century Gothic" w:eastAsiaTheme="minorEastAsia" w:hAnsi="Century Gothic" w:cs="Arial"/>
          <w:b/>
          <w:color w:val="385623" w:themeColor="accent6" w:themeShade="80"/>
          <w:sz w:val="24"/>
          <w:szCs w:val="24"/>
        </w:rPr>
        <w:t>Procedures for admission of students to other years</w:t>
      </w:r>
      <w:r w:rsidR="00D3482E" w:rsidRPr="00087775">
        <w:rPr>
          <w:rFonts w:ascii="Century Gothic" w:eastAsiaTheme="minorEastAsia" w:hAnsi="Century Gothic" w:cs="Arial"/>
          <w:b/>
          <w:color w:val="385623" w:themeColor="accent6" w:themeShade="80"/>
          <w:sz w:val="24"/>
          <w:szCs w:val="24"/>
        </w:rPr>
        <w:t xml:space="preserve"> and during the school year</w:t>
      </w:r>
      <w:bookmarkEnd w:id="6"/>
    </w:p>
    <w:p w:rsidR="00E47AF1" w:rsidRPr="00087775" w:rsidRDefault="00E47AF1" w:rsidP="00E47AF1">
      <w:pPr>
        <w:pStyle w:val="ListParagraph"/>
        <w:spacing w:line="240" w:lineRule="auto"/>
        <w:ind w:left="360"/>
        <w:rPr>
          <w:rFonts w:ascii="Century Gothic" w:eastAsiaTheme="minorEastAsia" w:hAnsi="Century Gothic" w:cs="Arial"/>
          <w:b/>
          <w:color w:val="385623" w:themeColor="accent6" w:themeShade="80"/>
          <w:sz w:val="24"/>
          <w:szCs w:val="24"/>
        </w:rPr>
      </w:pPr>
    </w:p>
    <w:tbl>
      <w:tblPr>
        <w:tblStyle w:val="TableGrid0"/>
        <w:tblW w:w="0" w:type="auto"/>
        <w:tblLook w:val="04A0"/>
      </w:tblPr>
      <w:tblGrid>
        <w:gridCol w:w="9016"/>
      </w:tblGrid>
      <w:tr w:rsidR="00E47AF1" w:rsidRPr="00087775" w:rsidTr="00B93179">
        <w:trPr>
          <w:trHeight w:val="1937"/>
        </w:trPr>
        <w:tc>
          <w:tcPr>
            <w:tcW w:w="9016" w:type="dxa"/>
            <w:shd w:val="clear" w:color="auto" w:fill="E7E6E6" w:themeFill="background2"/>
          </w:tcPr>
          <w:p w:rsidR="00E47AF1" w:rsidRPr="00087775" w:rsidRDefault="00E47AF1" w:rsidP="00B93179">
            <w:pPr>
              <w:autoSpaceDE w:val="0"/>
              <w:autoSpaceDN w:val="0"/>
              <w:adjustRightInd w:val="0"/>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The procedures of the school in relation to the admission of students who are not already admitted to the school to classes or years other than the school’s intake group are as follows: </w:t>
            </w:r>
          </w:p>
          <w:p w:rsidR="00E47AF1" w:rsidRPr="00087775" w:rsidRDefault="00E47AF1" w:rsidP="00B93179">
            <w:pPr>
              <w:autoSpaceDE w:val="0"/>
              <w:autoSpaceDN w:val="0"/>
              <w:adjustRightInd w:val="0"/>
              <w:rPr>
                <w:rFonts w:ascii="Century Gothic" w:eastAsiaTheme="minorEastAsia" w:hAnsi="Century Gothic" w:cs="Arial"/>
                <w:color w:val="385623" w:themeColor="accent6" w:themeShade="80"/>
                <w:sz w:val="24"/>
                <w:szCs w:val="24"/>
              </w:rPr>
            </w:pPr>
          </w:p>
          <w:p w:rsidR="004F6BAC" w:rsidRPr="0065504E" w:rsidRDefault="006651B8" w:rsidP="004F6BAC">
            <w:pPr>
              <w:rPr>
                <w:rFonts w:ascii="Century Gothic" w:hAnsi="Century Gothic" w:cs="Arial"/>
                <w:sz w:val="24"/>
                <w:szCs w:val="24"/>
              </w:rPr>
            </w:pPr>
            <w:r w:rsidRPr="0065504E">
              <w:rPr>
                <w:rFonts w:ascii="Century Gothic" w:hAnsi="Century Gothic" w:cs="Arial"/>
                <w:sz w:val="24"/>
                <w:szCs w:val="24"/>
              </w:rPr>
              <w:t>Applicants</w:t>
            </w:r>
            <w:r w:rsidR="004F6BAC" w:rsidRPr="0065504E">
              <w:rPr>
                <w:rFonts w:ascii="Century Gothic" w:hAnsi="Century Gothic" w:cs="Arial"/>
                <w:sz w:val="24"/>
                <w:szCs w:val="24"/>
              </w:rPr>
              <w:t xml:space="preserve"> will be notified of the decision in respect of their application no later than three weeks after the date on which the school received the application.</w:t>
            </w:r>
            <w:r w:rsidRPr="0065504E">
              <w:rPr>
                <w:rFonts w:ascii="Century Gothic" w:hAnsi="Century Gothic" w:cs="Arial"/>
                <w:sz w:val="24"/>
                <w:szCs w:val="24"/>
              </w:rPr>
              <w:t xml:space="preserve"> </w:t>
            </w:r>
            <w:r w:rsidR="004F6BAC" w:rsidRPr="0065504E">
              <w:rPr>
                <w:rFonts w:ascii="Century Gothic" w:hAnsi="Century Gothic" w:cs="Arial"/>
                <w:sz w:val="24"/>
                <w:szCs w:val="24"/>
              </w:rPr>
              <w:t>Applicant</w:t>
            </w:r>
            <w:r w:rsidR="000F520A" w:rsidRPr="0065504E">
              <w:rPr>
                <w:rFonts w:ascii="Century Gothic" w:hAnsi="Century Gothic" w:cs="Arial"/>
                <w:sz w:val="24"/>
                <w:szCs w:val="24"/>
              </w:rPr>
              <w:t xml:space="preserve"> students</w:t>
            </w:r>
            <w:r w:rsidR="004F6BAC" w:rsidRPr="0065504E">
              <w:rPr>
                <w:rFonts w:ascii="Century Gothic" w:hAnsi="Century Gothic" w:cs="Arial"/>
                <w:sz w:val="24"/>
                <w:szCs w:val="24"/>
              </w:rPr>
              <w:t xml:space="preserve"> </w:t>
            </w:r>
            <w:r w:rsidRPr="0065504E">
              <w:rPr>
                <w:rFonts w:ascii="Century Gothic" w:hAnsi="Century Gothic" w:cs="Arial"/>
                <w:sz w:val="24"/>
                <w:szCs w:val="24"/>
              </w:rPr>
              <w:t>will be offered a place in the relevant class if a place is available.</w:t>
            </w:r>
            <w:r w:rsidR="004F6BAC" w:rsidRPr="0065504E">
              <w:rPr>
                <w:rFonts w:ascii="Century Gothic" w:hAnsi="Century Gothic" w:cs="Arial"/>
                <w:sz w:val="24"/>
                <w:szCs w:val="24"/>
              </w:rPr>
              <w:t xml:space="preserve"> In the event that the number of applications exceeds the number of available places in the relevant class, the school </w:t>
            </w:r>
            <w:r w:rsidR="004F6BAC" w:rsidRPr="0065504E">
              <w:rPr>
                <w:rFonts w:ascii="Century Gothic" w:hAnsi="Century Gothic" w:cs="Arial"/>
                <w:sz w:val="24"/>
                <w:szCs w:val="24"/>
              </w:rPr>
              <w:lastRenderedPageBreak/>
              <w:t xml:space="preserve">will apply </w:t>
            </w:r>
            <w:r w:rsidR="004F6BAC" w:rsidRPr="0065504E">
              <w:rPr>
                <w:rFonts w:ascii="Century Gothic" w:eastAsiaTheme="minorEastAsia" w:hAnsi="Century Gothic" w:cs="Arial"/>
                <w:sz w:val="24"/>
                <w:szCs w:val="24"/>
              </w:rPr>
              <w:t xml:space="preserve">the selection criteria </w:t>
            </w:r>
            <w:r w:rsidR="00986357" w:rsidRPr="0065504E">
              <w:rPr>
                <w:rFonts w:ascii="Century Gothic" w:eastAsiaTheme="minorEastAsia" w:hAnsi="Century Gothic" w:cs="Arial"/>
                <w:sz w:val="24"/>
                <w:szCs w:val="24"/>
              </w:rPr>
              <w:t xml:space="preserve">set out in </w:t>
            </w:r>
            <w:r w:rsidR="004F6BAC" w:rsidRPr="0065504E">
              <w:rPr>
                <w:rFonts w:ascii="Century Gothic" w:eastAsiaTheme="minorEastAsia" w:hAnsi="Century Gothic" w:cs="Arial"/>
                <w:sz w:val="24"/>
                <w:szCs w:val="24"/>
              </w:rPr>
              <w:t>Section 6 of this policy to those applications</w:t>
            </w:r>
            <w:r w:rsidR="007B4523" w:rsidRPr="0065504E">
              <w:rPr>
                <w:rFonts w:ascii="Century Gothic" w:eastAsiaTheme="minorEastAsia" w:hAnsi="Century Gothic" w:cs="Arial"/>
                <w:sz w:val="24"/>
                <w:szCs w:val="24"/>
              </w:rPr>
              <w:t>.</w:t>
            </w:r>
            <w:r w:rsidRPr="0065504E">
              <w:rPr>
                <w:rFonts w:ascii="Century Gothic" w:hAnsi="Century Gothic" w:cs="Arial"/>
                <w:sz w:val="24"/>
                <w:szCs w:val="24"/>
              </w:rPr>
              <w:t xml:space="preserve">  </w:t>
            </w:r>
            <w:r w:rsidR="004F6BAC" w:rsidRPr="0065504E">
              <w:rPr>
                <w:rFonts w:ascii="Century Gothic" w:hAnsi="Century Gothic" w:cs="Arial"/>
                <w:sz w:val="24"/>
                <w:szCs w:val="24"/>
              </w:rPr>
              <w:t xml:space="preserve">In the event that there is no place available, the name of the applicant </w:t>
            </w:r>
            <w:r w:rsidR="000F520A" w:rsidRPr="0065504E">
              <w:rPr>
                <w:rFonts w:ascii="Century Gothic" w:hAnsi="Century Gothic" w:cs="Arial"/>
                <w:sz w:val="24"/>
                <w:szCs w:val="24"/>
              </w:rPr>
              <w:t xml:space="preserve">student </w:t>
            </w:r>
            <w:r w:rsidR="004F6BAC" w:rsidRPr="0065504E">
              <w:rPr>
                <w:rFonts w:ascii="Century Gothic" w:hAnsi="Century Gothic" w:cs="Arial"/>
                <w:sz w:val="24"/>
                <w:szCs w:val="24"/>
              </w:rPr>
              <w:t>will be added to the waiting list in accordance with Section 13 of this policy.</w:t>
            </w:r>
          </w:p>
          <w:p w:rsidR="00E47AF1" w:rsidRPr="00087775" w:rsidRDefault="00E47AF1" w:rsidP="0065504E">
            <w:pPr>
              <w:autoSpaceDE w:val="0"/>
              <w:autoSpaceDN w:val="0"/>
              <w:adjustRightInd w:val="0"/>
              <w:rPr>
                <w:rFonts w:ascii="Century Gothic" w:eastAsiaTheme="minorEastAsia" w:hAnsi="Century Gothic" w:cs="Arial"/>
                <w:color w:val="385623" w:themeColor="accent6" w:themeShade="80"/>
                <w:sz w:val="24"/>
                <w:szCs w:val="24"/>
              </w:rPr>
            </w:pPr>
          </w:p>
        </w:tc>
      </w:tr>
    </w:tbl>
    <w:p w:rsidR="00E47AF1" w:rsidRPr="00087775" w:rsidRDefault="00E47AF1" w:rsidP="00E47AF1">
      <w:pPr>
        <w:pStyle w:val="ListParagraph"/>
        <w:spacing w:after="0" w:line="240" w:lineRule="auto"/>
        <w:jc w:val="both"/>
        <w:rPr>
          <w:rFonts w:ascii="Century Gothic" w:eastAsiaTheme="minorEastAsia" w:hAnsi="Century Gothic" w:cs="Arial"/>
          <w:b/>
          <w:color w:val="385623" w:themeColor="accent6" w:themeShade="80"/>
          <w:sz w:val="24"/>
          <w:szCs w:val="24"/>
        </w:rPr>
      </w:pPr>
    </w:p>
    <w:p w:rsidR="00E47AF1" w:rsidRPr="00087775" w:rsidRDefault="00E47AF1" w:rsidP="00E47AF1">
      <w:pPr>
        <w:pStyle w:val="ListParagraph"/>
        <w:spacing w:after="0" w:line="240" w:lineRule="auto"/>
        <w:jc w:val="both"/>
        <w:rPr>
          <w:rFonts w:ascii="Century Gothic" w:eastAsiaTheme="minorEastAsia" w:hAnsi="Century Gothic" w:cs="Arial"/>
          <w:b/>
          <w:color w:val="385623" w:themeColor="accent6" w:themeShade="80"/>
          <w:sz w:val="24"/>
          <w:szCs w:val="24"/>
        </w:rPr>
      </w:pPr>
    </w:p>
    <w:tbl>
      <w:tblPr>
        <w:tblStyle w:val="TableGrid0"/>
        <w:tblW w:w="0" w:type="auto"/>
        <w:tblInd w:w="-5" w:type="dxa"/>
        <w:tblLook w:val="04A0"/>
      </w:tblPr>
      <w:tblGrid>
        <w:gridCol w:w="9021"/>
      </w:tblGrid>
      <w:tr w:rsidR="00E47AF1" w:rsidRPr="00087775" w:rsidTr="00B93179">
        <w:tc>
          <w:tcPr>
            <w:tcW w:w="9021" w:type="dxa"/>
            <w:shd w:val="clear" w:color="auto" w:fill="E7E6E6" w:themeFill="background2"/>
          </w:tcPr>
          <w:p w:rsidR="00E47AF1" w:rsidRPr="00087775" w:rsidRDefault="00E47AF1" w:rsidP="00B93179">
            <w:pPr>
              <w:autoSpaceDE w:val="0"/>
              <w:autoSpaceDN w:val="0"/>
              <w:adjustRightInd w:val="0"/>
              <w:rPr>
                <w:rFonts w:ascii="Century Gothic" w:eastAsiaTheme="minorEastAsia" w:hAnsi="Century Gothic" w:cs="Arial"/>
                <w:sz w:val="24"/>
                <w:szCs w:val="24"/>
              </w:rPr>
            </w:pPr>
            <w:r w:rsidRPr="00087775">
              <w:rPr>
                <w:rFonts w:ascii="Century Gothic" w:eastAsiaTheme="minorEastAsia" w:hAnsi="Century Gothic" w:cs="Arial"/>
                <w:sz w:val="24"/>
                <w:szCs w:val="24"/>
              </w:rPr>
              <w:t>The procedures of the school in relation to the admission of  students who are not already admitted to the school, after the commencement of the school year in which admission is sought, are as follows:</w:t>
            </w:r>
          </w:p>
          <w:p w:rsidR="00E47AF1" w:rsidRPr="00087775" w:rsidRDefault="00E47AF1" w:rsidP="00B93179">
            <w:pPr>
              <w:autoSpaceDE w:val="0"/>
              <w:autoSpaceDN w:val="0"/>
              <w:adjustRightInd w:val="0"/>
              <w:rPr>
                <w:rFonts w:ascii="Century Gothic" w:eastAsiaTheme="minorEastAsia" w:hAnsi="Century Gothic" w:cs="Arial"/>
                <w:sz w:val="24"/>
                <w:szCs w:val="24"/>
              </w:rPr>
            </w:pPr>
          </w:p>
          <w:p w:rsidR="00E47AF1" w:rsidRPr="00191941" w:rsidRDefault="006651B8" w:rsidP="00191941">
            <w:pPr>
              <w:rPr>
                <w:rFonts w:ascii="Century Gothic" w:hAnsi="Century Gothic" w:cs="Arial"/>
                <w:sz w:val="24"/>
                <w:szCs w:val="24"/>
              </w:rPr>
            </w:pPr>
            <w:r w:rsidRPr="0065504E">
              <w:rPr>
                <w:rFonts w:ascii="Century Gothic" w:hAnsi="Century Gothic" w:cs="Arial"/>
                <w:sz w:val="24"/>
                <w:szCs w:val="24"/>
              </w:rPr>
              <w:t xml:space="preserve">Late applicants will be notified of the decision in respect of their application no later than three weeks after the date on which the school received the application. </w:t>
            </w:r>
            <w:r w:rsidR="000F520A" w:rsidRPr="0065504E">
              <w:rPr>
                <w:rFonts w:ascii="Century Gothic" w:hAnsi="Century Gothic" w:cs="Arial"/>
                <w:sz w:val="24"/>
                <w:szCs w:val="24"/>
              </w:rPr>
              <w:t>Applicant students</w:t>
            </w:r>
            <w:r w:rsidRPr="0065504E">
              <w:rPr>
                <w:rFonts w:ascii="Century Gothic" w:hAnsi="Century Gothic" w:cs="Arial"/>
                <w:sz w:val="24"/>
                <w:szCs w:val="24"/>
              </w:rPr>
              <w:t xml:space="preserve"> will be offered a place if there is a place available. In the event that there is no place available, the name of the applicant</w:t>
            </w:r>
            <w:r w:rsidR="000F520A" w:rsidRPr="0065504E">
              <w:rPr>
                <w:rFonts w:ascii="Century Gothic" w:hAnsi="Century Gothic" w:cs="Arial"/>
                <w:sz w:val="24"/>
                <w:szCs w:val="24"/>
              </w:rPr>
              <w:t xml:space="preserve"> student</w:t>
            </w:r>
            <w:r w:rsidRPr="0065504E">
              <w:rPr>
                <w:rFonts w:ascii="Century Gothic" w:hAnsi="Century Gothic" w:cs="Arial"/>
                <w:sz w:val="24"/>
                <w:szCs w:val="24"/>
              </w:rPr>
              <w:t xml:space="preserve"> will be added to the waiting list </w:t>
            </w:r>
            <w:r w:rsidR="000F520A" w:rsidRPr="0065504E">
              <w:rPr>
                <w:rFonts w:ascii="Century Gothic" w:hAnsi="Century Gothic" w:cs="Arial"/>
                <w:sz w:val="24"/>
                <w:szCs w:val="24"/>
              </w:rPr>
              <w:t>in accordance with Section 13 of this policy.</w:t>
            </w:r>
          </w:p>
        </w:tc>
      </w:tr>
    </w:tbl>
    <w:p w:rsidR="008A090A" w:rsidRPr="00087775" w:rsidRDefault="008A090A" w:rsidP="0088352A">
      <w:pPr>
        <w:pStyle w:val="ListParagraph"/>
        <w:autoSpaceDE w:val="0"/>
        <w:autoSpaceDN w:val="0"/>
        <w:adjustRightInd w:val="0"/>
        <w:spacing w:after="0" w:line="240" w:lineRule="auto"/>
        <w:rPr>
          <w:rFonts w:ascii="Century Gothic" w:eastAsiaTheme="minorEastAsia" w:hAnsi="Century Gothic" w:cs="Arial"/>
          <w:b/>
          <w:color w:val="385623" w:themeColor="accent6" w:themeShade="80"/>
          <w:sz w:val="24"/>
          <w:szCs w:val="24"/>
        </w:rPr>
      </w:pPr>
    </w:p>
    <w:p w:rsidR="008A090A" w:rsidRPr="00087775" w:rsidRDefault="008A090A" w:rsidP="00883B35">
      <w:pPr>
        <w:pStyle w:val="Heading2"/>
        <w:numPr>
          <w:ilvl w:val="0"/>
          <w:numId w:val="29"/>
        </w:numPr>
        <w:rPr>
          <w:rFonts w:ascii="Century Gothic" w:eastAsiaTheme="minorEastAsia" w:hAnsi="Century Gothic" w:cs="Arial"/>
          <w:b/>
          <w:color w:val="385623" w:themeColor="accent6" w:themeShade="80"/>
          <w:sz w:val="24"/>
          <w:szCs w:val="24"/>
        </w:rPr>
      </w:pPr>
      <w:bookmarkStart w:id="7" w:name="_Declaration_in_relation"/>
      <w:bookmarkStart w:id="8" w:name="_Ref31796682"/>
      <w:bookmarkEnd w:id="7"/>
      <w:r w:rsidRPr="00087775">
        <w:rPr>
          <w:rFonts w:ascii="Century Gothic" w:eastAsiaTheme="minorEastAsia" w:hAnsi="Century Gothic" w:cs="Arial"/>
          <w:b/>
          <w:color w:val="385623" w:themeColor="accent6" w:themeShade="80"/>
          <w:sz w:val="24"/>
          <w:szCs w:val="24"/>
        </w:rPr>
        <w:t>Declaration in relation to the non-charging of fees</w:t>
      </w:r>
      <w:bookmarkEnd w:id="8"/>
    </w:p>
    <w:p w:rsidR="00A52939" w:rsidRPr="00087775" w:rsidRDefault="00A52939" w:rsidP="00A52939">
      <w:pPr>
        <w:pStyle w:val="NoSpacing"/>
        <w:rPr>
          <w:rFonts w:ascii="Century Gothic" w:eastAsiaTheme="minorEastAsia" w:hAnsi="Century Gothic" w:cs="Arial"/>
          <w:sz w:val="24"/>
          <w:szCs w:val="24"/>
        </w:rPr>
      </w:pPr>
    </w:p>
    <w:p w:rsidR="00A52939" w:rsidRPr="00087775" w:rsidRDefault="00A52939" w:rsidP="00A52939">
      <w:pPr>
        <w:pStyle w:val="NoSpacing"/>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This rule applies to </w:t>
      </w:r>
      <w:r w:rsidRPr="00087775">
        <w:rPr>
          <w:rFonts w:ascii="Century Gothic" w:eastAsiaTheme="minorEastAsia" w:hAnsi="Century Gothic" w:cs="Arial"/>
          <w:sz w:val="24"/>
          <w:szCs w:val="24"/>
          <w:u w:val="single"/>
        </w:rPr>
        <w:t>all</w:t>
      </w:r>
      <w:r w:rsidRPr="00087775">
        <w:rPr>
          <w:rFonts w:ascii="Century Gothic" w:eastAsiaTheme="minorEastAsia" w:hAnsi="Century Gothic" w:cs="Arial"/>
          <w:sz w:val="24"/>
          <w:szCs w:val="24"/>
        </w:rPr>
        <w:t xml:space="preserve"> schools.</w:t>
      </w:r>
    </w:p>
    <w:p w:rsidR="00A52939" w:rsidRPr="00087775" w:rsidRDefault="00A52939" w:rsidP="00A52939">
      <w:pPr>
        <w:pStyle w:val="NoSpacing"/>
        <w:rPr>
          <w:rFonts w:ascii="Century Gothic" w:hAnsi="Century Gothic"/>
          <w:i/>
          <w:sz w:val="24"/>
          <w:szCs w:val="24"/>
        </w:rPr>
      </w:pPr>
    </w:p>
    <w:p w:rsidR="008A090A" w:rsidRPr="00087775" w:rsidRDefault="008A090A" w:rsidP="008A090A">
      <w:pPr>
        <w:spacing w:line="240" w:lineRule="auto"/>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t xml:space="preserve">The board of </w:t>
      </w:r>
      <w:r w:rsidR="0065504E">
        <w:rPr>
          <w:rFonts w:ascii="Century Gothic" w:eastAsiaTheme="minorEastAsia" w:hAnsi="Century Gothic" w:cs="Arial"/>
          <w:sz w:val="24"/>
          <w:szCs w:val="24"/>
        </w:rPr>
        <w:t>Kilmore Central NS</w:t>
      </w:r>
      <w:r w:rsidRPr="00087775">
        <w:rPr>
          <w:rFonts w:ascii="Century Gothic" w:eastAsiaTheme="minorEastAsia" w:hAnsi="Century Gothic" w:cs="Arial"/>
          <w:sz w:val="24"/>
          <w:szCs w:val="24"/>
        </w:rPr>
        <w:t xml:space="preserve"> or any persons acting on its behalf will not charge fees for or seek payment or contributions (howsoever described) as a condition of-</w:t>
      </w:r>
    </w:p>
    <w:p w:rsidR="008A090A" w:rsidRPr="00087775" w:rsidRDefault="008A090A" w:rsidP="008A090A">
      <w:pPr>
        <w:numPr>
          <w:ilvl w:val="0"/>
          <w:numId w:val="2"/>
        </w:numPr>
        <w:spacing w:line="240" w:lineRule="auto"/>
        <w:ind w:left="426"/>
        <w:contextualSpacing/>
        <w:jc w:val="both"/>
        <w:rPr>
          <w:rFonts w:ascii="Century Gothic" w:eastAsiaTheme="minorEastAsia" w:hAnsi="Century Gothic" w:cs="Arial"/>
          <w:sz w:val="24"/>
          <w:szCs w:val="24"/>
        </w:rPr>
      </w:pPr>
      <w:r w:rsidRPr="00087775">
        <w:rPr>
          <w:rFonts w:ascii="Century Gothic" w:eastAsiaTheme="minorEastAsia" w:hAnsi="Century Gothic" w:cs="Arial"/>
          <w:sz w:val="24"/>
          <w:szCs w:val="24"/>
        </w:rPr>
        <w:t>an application for admission of a student to the school, or</w:t>
      </w:r>
    </w:p>
    <w:p w:rsidR="008A090A" w:rsidRPr="00087775" w:rsidRDefault="008A090A" w:rsidP="008A090A">
      <w:pPr>
        <w:numPr>
          <w:ilvl w:val="0"/>
          <w:numId w:val="2"/>
        </w:numPr>
        <w:spacing w:line="240" w:lineRule="auto"/>
        <w:ind w:left="426"/>
        <w:contextualSpacing/>
        <w:jc w:val="both"/>
        <w:rPr>
          <w:rFonts w:ascii="Century Gothic" w:eastAsiaTheme="minorEastAsia" w:hAnsi="Century Gothic" w:cs="Arial"/>
          <w:sz w:val="24"/>
          <w:szCs w:val="24"/>
        </w:rPr>
      </w:pPr>
      <w:proofErr w:type="gramStart"/>
      <w:r w:rsidRPr="00087775">
        <w:rPr>
          <w:rFonts w:ascii="Century Gothic" w:eastAsiaTheme="minorEastAsia" w:hAnsi="Century Gothic" w:cs="Arial"/>
          <w:sz w:val="24"/>
          <w:szCs w:val="24"/>
        </w:rPr>
        <w:t>the</w:t>
      </w:r>
      <w:proofErr w:type="gramEnd"/>
      <w:r w:rsidRPr="00087775">
        <w:rPr>
          <w:rFonts w:ascii="Century Gothic" w:eastAsiaTheme="minorEastAsia" w:hAnsi="Century Gothic" w:cs="Arial"/>
          <w:sz w:val="24"/>
          <w:szCs w:val="24"/>
        </w:rPr>
        <w:t xml:space="preserve"> admission or continued enrolment of a student in the school.</w:t>
      </w:r>
    </w:p>
    <w:p w:rsidR="008A090A" w:rsidRPr="00087775" w:rsidRDefault="008A090A" w:rsidP="008A090A">
      <w:pPr>
        <w:spacing w:after="0" w:line="240" w:lineRule="auto"/>
        <w:jc w:val="both"/>
        <w:rPr>
          <w:rFonts w:ascii="Century Gothic" w:eastAsiaTheme="minorEastAsia" w:hAnsi="Century Gothic" w:cs="Arial"/>
          <w:sz w:val="24"/>
          <w:szCs w:val="24"/>
        </w:rPr>
      </w:pPr>
    </w:p>
    <w:p w:rsidR="008A090A" w:rsidRPr="00087775" w:rsidRDefault="008A090A" w:rsidP="00883B35">
      <w:pPr>
        <w:pStyle w:val="Heading2"/>
        <w:numPr>
          <w:ilvl w:val="0"/>
          <w:numId w:val="29"/>
        </w:numPr>
        <w:rPr>
          <w:rFonts w:ascii="Century Gothic" w:eastAsiaTheme="minorEastAsia" w:hAnsi="Century Gothic" w:cs="Arial"/>
          <w:b/>
          <w:color w:val="385623" w:themeColor="accent6" w:themeShade="80"/>
          <w:sz w:val="24"/>
          <w:szCs w:val="24"/>
        </w:rPr>
      </w:pPr>
      <w:r w:rsidRPr="00087775">
        <w:rPr>
          <w:rFonts w:ascii="Century Gothic" w:eastAsiaTheme="minorEastAsia" w:hAnsi="Century Gothic" w:cs="Arial"/>
          <w:b/>
          <w:color w:val="385623" w:themeColor="accent6" w:themeShade="80"/>
          <w:sz w:val="24"/>
          <w:szCs w:val="24"/>
        </w:rPr>
        <w:t xml:space="preserve"> Arrangements regarding students not attending religious instruction </w:t>
      </w:r>
    </w:p>
    <w:p w:rsidR="008A090A" w:rsidRPr="00087775" w:rsidRDefault="008A090A" w:rsidP="008A090A">
      <w:pPr>
        <w:spacing w:after="0" w:line="240" w:lineRule="auto"/>
        <w:rPr>
          <w:rFonts w:ascii="Century Gothic" w:eastAsiaTheme="minorEastAsia" w:hAnsi="Century Gothic" w:cs="Arial"/>
          <w:color w:val="0070C0"/>
          <w:sz w:val="24"/>
          <w:szCs w:val="24"/>
        </w:rPr>
      </w:pPr>
      <w:r w:rsidRPr="00087775">
        <w:rPr>
          <w:rFonts w:ascii="Century Gothic" w:eastAsiaTheme="minorEastAsia" w:hAnsi="Century Gothic" w:cs="Arial"/>
          <w:color w:val="0070C0"/>
          <w:sz w:val="24"/>
          <w:szCs w:val="24"/>
        </w:rPr>
        <w:t xml:space="preserve"> </w:t>
      </w:r>
    </w:p>
    <w:p w:rsidR="008A090A" w:rsidRPr="00087775" w:rsidRDefault="008A090A" w:rsidP="008A090A">
      <w:pPr>
        <w:spacing w:after="0" w:line="240" w:lineRule="auto"/>
        <w:rPr>
          <w:rFonts w:ascii="Century Gothic" w:eastAsiaTheme="minorEastAsia" w:hAnsi="Century Gothic" w:cs="Arial"/>
          <w:sz w:val="24"/>
          <w:szCs w:val="24"/>
        </w:rPr>
      </w:pPr>
      <w:r w:rsidRPr="00087775">
        <w:rPr>
          <w:rFonts w:ascii="Century Gothic" w:eastAsiaTheme="minorEastAsia" w:hAnsi="Century Gothic" w:cs="Arial"/>
          <w:sz w:val="24"/>
          <w:szCs w:val="24"/>
        </w:rPr>
        <w:t>This section must be completed by schools that provide religious instruction to students.</w:t>
      </w:r>
    </w:p>
    <w:p w:rsidR="008A090A" w:rsidRPr="00087775" w:rsidRDefault="008A090A" w:rsidP="008A090A">
      <w:pPr>
        <w:spacing w:after="0" w:line="240" w:lineRule="auto"/>
        <w:rPr>
          <w:rFonts w:ascii="Century Gothic" w:eastAsiaTheme="minorEastAsia" w:hAnsi="Century Gothic" w:cs="Arial"/>
          <w:b/>
          <w:sz w:val="24"/>
          <w:szCs w:val="24"/>
        </w:rPr>
      </w:pPr>
    </w:p>
    <w:tbl>
      <w:tblPr>
        <w:tblStyle w:val="TableGrid0"/>
        <w:tblW w:w="0" w:type="auto"/>
        <w:tblLook w:val="04A0"/>
      </w:tblPr>
      <w:tblGrid>
        <w:gridCol w:w="9016"/>
      </w:tblGrid>
      <w:tr w:rsidR="008A090A" w:rsidRPr="00087775" w:rsidTr="00B93179">
        <w:tc>
          <w:tcPr>
            <w:tcW w:w="9016" w:type="dxa"/>
            <w:shd w:val="clear" w:color="auto" w:fill="E7E6E6" w:themeFill="background2"/>
          </w:tcPr>
          <w:p w:rsidR="001F69E3" w:rsidRPr="00087775" w:rsidRDefault="008A090A" w:rsidP="00F704E7">
            <w:pPr>
              <w:autoSpaceDE w:val="0"/>
              <w:autoSpaceDN w:val="0"/>
              <w:adjustRightInd w:val="0"/>
              <w:rPr>
                <w:rFonts w:ascii="Century Gothic" w:eastAsiaTheme="minorEastAsia" w:hAnsi="Century Gothic" w:cs="Arial"/>
                <w:sz w:val="24"/>
                <w:szCs w:val="24"/>
              </w:rPr>
            </w:pPr>
            <w:r w:rsidRPr="00087775">
              <w:rPr>
                <w:rFonts w:ascii="Century Gothic" w:eastAsiaTheme="minorEastAsia" w:hAnsi="Century Gothic" w:cs="Arial"/>
                <w:sz w:val="24"/>
                <w:szCs w:val="24"/>
              </w:rPr>
              <w:t>The following are the school’s arrangements for students, where the parent</w:t>
            </w:r>
            <w:r w:rsidRPr="00087775">
              <w:rPr>
                <w:rFonts w:ascii="Century Gothic" w:eastAsiaTheme="minorEastAsia" w:hAnsi="Century Gothic" w:cs="Arial"/>
                <w:strike/>
                <w:sz w:val="24"/>
                <w:szCs w:val="24"/>
              </w:rPr>
              <w:t>s</w:t>
            </w:r>
            <w:r w:rsidRPr="00087775">
              <w:rPr>
                <w:rFonts w:ascii="Century Gothic" w:eastAsiaTheme="minorEastAsia" w:hAnsi="Century Gothic" w:cs="Arial"/>
                <w:sz w:val="24"/>
                <w:szCs w:val="24"/>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F704E7" w:rsidRPr="00087775" w:rsidRDefault="00F704E7" w:rsidP="00F704E7">
            <w:pPr>
              <w:autoSpaceDE w:val="0"/>
              <w:autoSpaceDN w:val="0"/>
              <w:adjustRightInd w:val="0"/>
              <w:rPr>
                <w:rFonts w:ascii="Century Gothic" w:eastAsiaTheme="minorEastAsia" w:hAnsi="Century Gothic" w:cs="Arial"/>
                <w:sz w:val="24"/>
                <w:szCs w:val="24"/>
              </w:rPr>
            </w:pPr>
          </w:p>
          <w:p w:rsidR="00CE4027" w:rsidRPr="0065504E" w:rsidRDefault="00CE4027" w:rsidP="00F704E7">
            <w:pPr>
              <w:autoSpaceDE w:val="0"/>
              <w:autoSpaceDN w:val="0"/>
              <w:adjustRightInd w:val="0"/>
              <w:rPr>
                <w:rFonts w:ascii="Century Gothic" w:eastAsiaTheme="minorEastAsia" w:hAnsi="Century Gothic" w:cs="Arial"/>
                <w:sz w:val="24"/>
                <w:szCs w:val="24"/>
              </w:rPr>
            </w:pPr>
            <w:r w:rsidRPr="0065504E">
              <w:rPr>
                <w:rFonts w:ascii="Century Gothic" w:eastAsiaTheme="minorEastAsia" w:hAnsi="Century Gothic" w:cs="Arial"/>
                <w:sz w:val="24"/>
                <w:szCs w:val="24"/>
              </w:rPr>
              <w:t>A written request should be made to the Principal of the school.  A meeting will then be arranged with the parent(s)</w:t>
            </w:r>
            <w:r w:rsidR="000F520A" w:rsidRPr="0065504E">
              <w:rPr>
                <w:rFonts w:ascii="Century Gothic" w:eastAsiaTheme="minorEastAsia" w:hAnsi="Century Gothic" w:cs="Arial"/>
                <w:sz w:val="24"/>
                <w:szCs w:val="24"/>
              </w:rPr>
              <w:t>/guardians</w:t>
            </w:r>
            <w:r w:rsidRPr="0065504E">
              <w:rPr>
                <w:rFonts w:ascii="Century Gothic" w:eastAsiaTheme="minorEastAsia" w:hAnsi="Century Gothic" w:cs="Arial"/>
                <w:sz w:val="24"/>
                <w:szCs w:val="24"/>
              </w:rPr>
              <w:t xml:space="preserve"> or the student, as the case may be, to discuss how the request may be accommodated by the school.</w:t>
            </w:r>
          </w:p>
          <w:p w:rsidR="00F704E7" w:rsidRPr="0065504E" w:rsidRDefault="00F704E7" w:rsidP="00F704E7">
            <w:pPr>
              <w:autoSpaceDE w:val="0"/>
              <w:autoSpaceDN w:val="0"/>
              <w:adjustRightInd w:val="0"/>
              <w:rPr>
                <w:rFonts w:ascii="Century Gothic" w:eastAsiaTheme="minorEastAsia" w:hAnsi="Century Gothic" w:cs="Arial"/>
                <w:sz w:val="24"/>
                <w:szCs w:val="24"/>
              </w:rPr>
            </w:pPr>
          </w:p>
          <w:p w:rsidR="00F704E7" w:rsidRDefault="0065504E" w:rsidP="00F704E7">
            <w:pPr>
              <w:autoSpaceDE w:val="0"/>
              <w:autoSpaceDN w:val="0"/>
              <w:adjustRightInd w:val="0"/>
              <w:rPr>
                <w:rFonts w:ascii="Century Gothic" w:eastAsiaTheme="minorEastAsia" w:hAnsi="Century Gothic" w:cs="Arial"/>
                <w:sz w:val="24"/>
                <w:szCs w:val="24"/>
              </w:rPr>
            </w:pPr>
            <w:r w:rsidRPr="0065504E">
              <w:rPr>
                <w:rFonts w:ascii="Century Gothic" w:eastAsiaTheme="minorEastAsia" w:hAnsi="Century Gothic" w:cs="Arial"/>
                <w:sz w:val="24"/>
                <w:szCs w:val="24"/>
              </w:rPr>
              <w:t xml:space="preserve">The school’s current arrangements for pupils not </w:t>
            </w:r>
            <w:r>
              <w:rPr>
                <w:rFonts w:ascii="Century Gothic" w:eastAsiaTheme="minorEastAsia" w:hAnsi="Century Gothic" w:cs="Arial"/>
                <w:sz w:val="24"/>
                <w:szCs w:val="24"/>
              </w:rPr>
              <w:t xml:space="preserve">attending religious </w:t>
            </w:r>
            <w:r>
              <w:rPr>
                <w:rFonts w:ascii="Century Gothic" w:eastAsiaTheme="minorEastAsia" w:hAnsi="Century Gothic" w:cs="Arial"/>
                <w:sz w:val="24"/>
                <w:szCs w:val="24"/>
              </w:rPr>
              <w:lastRenderedPageBreak/>
              <w:t xml:space="preserve">instruction </w:t>
            </w:r>
            <w:r w:rsidRPr="0065504E">
              <w:rPr>
                <w:rFonts w:ascii="Century Gothic" w:eastAsiaTheme="minorEastAsia" w:hAnsi="Century Gothic" w:cs="Arial"/>
                <w:sz w:val="24"/>
                <w:szCs w:val="24"/>
              </w:rPr>
              <w:t>are as follows:</w:t>
            </w:r>
          </w:p>
          <w:p w:rsidR="0065504E" w:rsidRPr="0065504E" w:rsidRDefault="0065504E" w:rsidP="00F704E7">
            <w:pPr>
              <w:autoSpaceDE w:val="0"/>
              <w:autoSpaceDN w:val="0"/>
              <w:adjustRightInd w:val="0"/>
              <w:rPr>
                <w:rFonts w:ascii="Century Gothic" w:eastAsiaTheme="minorEastAsia" w:hAnsi="Century Gothic" w:cs="Arial"/>
                <w:sz w:val="24"/>
                <w:szCs w:val="24"/>
              </w:rPr>
            </w:pPr>
          </w:p>
          <w:p w:rsidR="0065504E" w:rsidRPr="0065504E" w:rsidRDefault="0065504E" w:rsidP="0065504E">
            <w:pPr>
              <w:pStyle w:val="ListParagraph"/>
              <w:numPr>
                <w:ilvl w:val="0"/>
                <w:numId w:val="34"/>
              </w:numPr>
              <w:autoSpaceDE w:val="0"/>
              <w:autoSpaceDN w:val="0"/>
              <w:adjustRightInd w:val="0"/>
              <w:rPr>
                <w:rFonts w:ascii="Century Gothic" w:eastAsiaTheme="minorEastAsia" w:hAnsi="Century Gothic" w:cs="Arial"/>
              </w:rPr>
            </w:pPr>
            <w:r w:rsidRPr="0065504E">
              <w:rPr>
                <w:rFonts w:ascii="Century Gothic" w:eastAsiaTheme="minorEastAsia" w:hAnsi="Century Gothic" w:cs="Arial"/>
              </w:rPr>
              <w:t>Children wi</w:t>
            </w:r>
            <w:r>
              <w:rPr>
                <w:rFonts w:ascii="Century Gothic" w:eastAsiaTheme="minorEastAsia" w:hAnsi="Century Gothic" w:cs="Arial"/>
              </w:rPr>
              <w:t>ll read or draw quietly in the classroom/ learning environment</w:t>
            </w:r>
            <w:r w:rsidRPr="0065504E">
              <w:rPr>
                <w:rFonts w:ascii="Century Gothic" w:eastAsiaTheme="minorEastAsia" w:hAnsi="Century Gothic" w:cs="Arial"/>
              </w:rPr>
              <w:t xml:space="preserve"> supervised by their class teacher</w:t>
            </w:r>
            <w:r w:rsidR="00191941">
              <w:rPr>
                <w:rFonts w:ascii="Century Gothic" w:eastAsiaTheme="minorEastAsia" w:hAnsi="Century Gothic" w:cs="Arial"/>
              </w:rPr>
              <w:t xml:space="preserve"> while religion is being taught </w:t>
            </w:r>
            <w:r w:rsidRPr="0065504E">
              <w:rPr>
                <w:rFonts w:ascii="Century Gothic" w:eastAsiaTheme="minorEastAsia" w:hAnsi="Century Gothic" w:cs="Arial"/>
              </w:rPr>
              <w:t>to the other children.</w:t>
            </w:r>
          </w:p>
          <w:p w:rsidR="0065504E" w:rsidRPr="0065504E" w:rsidRDefault="0065504E" w:rsidP="00F704E7">
            <w:pPr>
              <w:pStyle w:val="ListParagraph"/>
              <w:numPr>
                <w:ilvl w:val="0"/>
                <w:numId w:val="34"/>
              </w:numPr>
              <w:autoSpaceDE w:val="0"/>
              <w:autoSpaceDN w:val="0"/>
              <w:adjustRightInd w:val="0"/>
              <w:rPr>
                <w:rFonts w:ascii="Century Gothic" w:eastAsiaTheme="minorEastAsia" w:hAnsi="Century Gothic" w:cs="Arial"/>
              </w:rPr>
            </w:pPr>
            <w:r w:rsidRPr="0065504E">
              <w:rPr>
                <w:rFonts w:ascii="Century Gothic" w:eastAsiaTheme="minorEastAsia" w:hAnsi="Century Gothic" w:cs="Arial"/>
              </w:rPr>
              <w:t>Parents may send activity books or other reading or writing material for the children to work on during this time</w:t>
            </w:r>
          </w:p>
        </w:tc>
      </w:tr>
    </w:tbl>
    <w:p w:rsidR="00406BE7" w:rsidRPr="00087775" w:rsidRDefault="007168B1" w:rsidP="00643A64">
      <w:pPr>
        <w:pStyle w:val="Heading2"/>
        <w:numPr>
          <w:ilvl w:val="0"/>
          <w:numId w:val="29"/>
        </w:numPr>
        <w:ind w:left="426" w:hanging="426"/>
        <w:rPr>
          <w:rFonts w:ascii="Century Gothic" w:eastAsiaTheme="minorEastAsia" w:hAnsi="Century Gothic" w:cs="Arial"/>
          <w:b/>
          <w:color w:val="385623" w:themeColor="accent6" w:themeShade="80"/>
          <w:sz w:val="24"/>
          <w:szCs w:val="24"/>
        </w:rPr>
      </w:pPr>
      <w:bookmarkStart w:id="9" w:name="_Reviews/appeals"/>
      <w:bookmarkStart w:id="10" w:name="_Ref31796704"/>
      <w:bookmarkEnd w:id="9"/>
      <w:r w:rsidRPr="00087775">
        <w:rPr>
          <w:rFonts w:ascii="Century Gothic" w:eastAsiaTheme="minorEastAsia" w:hAnsi="Century Gothic" w:cs="Arial"/>
          <w:b/>
          <w:color w:val="385623" w:themeColor="accent6" w:themeShade="80"/>
          <w:sz w:val="24"/>
          <w:szCs w:val="24"/>
        </w:rPr>
        <w:lastRenderedPageBreak/>
        <w:t>Reviews</w:t>
      </w:r>
      <w:r w:rsidR="00406BE7" w:rsidRPr="00087775">
        <w:rPr>
          <w:rFonts w:ascii="Century Gothic" w:eastAsiaTheme="minorEastAsia" w:hAnsi="Century Gothic" w:cs="Arial"/>
          <w:b/>
          <w:color w:val="385623" w:themeColor="accent6" w:themeShade="80"/>
          <w:sz w:val="24"/>
          <w:szCs w:val="24"/>
        </w:rPr>
        <w:t>/appeal</w:t>
      </w:r>
      <w:r w:rsidRPr="00087775">
        <w:rPr>
          <w:rFonts w:ascii="Century Gothic" w:eastAsiaTheme="minorEastAsia" w:hAnsi="Century Gothic" w:cs="Arial"/>
          <w:b/>
          <w:color w:val="385623" w:themeColor="accent6" w:themeShade="80"/>
          <w:sz w:val="24"/>
          <w:szCs w:val="24"/>
        </w:rPr>
        <w:t>s</w:t>
      </w:r>
      <w:bookmarkEnd w:id="10"/>
    </w:p>
    <w:p w:rsidR="006B04DC" w:rsidRPr="00087775" w:rsidRDefault="006B04DC" w:rsidP="00406BE7">
      <w:pPr>
        <w:autoSpaceDE w:val="0"/>
        <w:autoSpaceDN w:val="0"/>
        <w:adjustRightInd w:val="0"/>
        <w:spacing w:after="0" w:line="240" w:lineRule="auto"/>
        <w:rPr>
          <w:rFonts w:ascii="Century Gothic" w:eastAsiaTheme="minorEastAsia" w:hAnsi="Century Gothic" w:cs="Arial"/>
          <w:color w:val="0070C0"/>
          <w:sz w:val="24"/>
          <w:szCs w:val="24"/>
        </w:rPr>
      </w:pPr>
    </w:p>
    <w:p w:rsidR="007168B1" w:rsidRPr="00087775" w:rsidRDefault="007168B1" w:rsidP="007168B1">
      <w:pPr>
        <w:autoSpaceDE w:val="0"/>
        <w:autoSpaceDN w:val="0"/>
        <w:spacing w:line="240" w:lineRule="auto"/>
        <w:rPr>
          <w:rFonts w:ascii="Century Gothic" w:hAnsi="Century Gothic" w:cs="Arial"/>
          <w:b/>
          <w:bCs/>
          <w:strike/>
          <w:sz w:val="24"/>
          <w:szCs w:val="24"/>
          <w:u w:val="single"/>
        </w:rPr>
      </w:pPr>
      <w:r w:rsidRPr="00087775">
        <w:rPr>
          <w:rFonts w:ascii="Century Gothic" w:hAnsi="Century Gothic" w:cs="Arial"/>
          <w:b/>
          <w:bCs/>
          <w:sz w:val="24"/>
          <w:szCs w:val="24"/>
          <w:u w:val="single"/>
        </w:rPr>
        <w:t>Review of decisions by the board of Management</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t>The board will conduct such reviews in accordance with the requirements of the procedures determined under Section 29B and with section 29C of the Education Act 1998.</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b/>
          <w:bCs/>
          <w:sz w:val="24"/>
          <w:szCs w:val="24"/>
        </w:rPr>
        <w:t xml:space="preserve">Note:  </w:t>
      </w:r>
      <w:r w:rsidRPr="00087775">
        <w:rPr>
          <w:rFonts w:ascii="Century Gothic" w:hAnsi="Century Gothic" w:cs="Arial"/>
          <w:sz w:val="24"/>
          <w:szCs w:val="24"/>
        </w:rPr>
        <w:t xml:space="preserve">Where an applicant has been refused admission due to the school being oversubscribed, the applicant </w:t>
      </w:r>
      <w:r w:rsidRPr="00087775">
        <w:rPr>
          <w:rFonts w:ascii="Century Gothic" w:hAnsi="Century Gothic" w:cs="Arial"/>
          <w:b/>
          <w:bCs/>
          <w:sz w:val="24"/>
          <w:szCs w:val="24"/>
          <w:u w:val="single"/>
        </w:rPr>
        <w:t>must request a review</w:t>
      </w:r>
      <w:r w:rsidRPr="00087775">
        <w:rPr>
          <w:rFonts w:ascii="Century Gothic" w:hAnsi="Century Gothic" w:cs="Arial"/>
          <w:sz w:val="24"/>
          <w:szCs w:val="24"/>
        </w:rPr>
        <w:t xml:space="preserve"> of that decision by the board of management prior to making an appeal under section 29 of the Education Act 1998.</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t xml:space="preserve">Where an applicant has been refused admission due to a reason other than the school being oversubscribed, the applicant </w:t>
      </w:r>
      <w:r w:rsidRPr="00087775">
        <w:rPr>
          <w:rFonts w:ascii="Century Gothic" w:hAnsi="Century Gothic" w:cs="Arial"/>
          <w:b/>
          <w:bCs/>
          <w:sz w:val="24"/>
          <w:szCs w:val="24"/>
          <w:u w:val="single"/>
        </w:rPr>
        <w:t>may request a review</w:t>
      </w:r>
      <w:r w:rsidRPr="00087775">
        <w:rPr>
          <w:rFonts w:ascii="Century Gothic" w:hAnsi="Century Gothic" w:cs="Arial"/>
          <w:sz w:val="24"/>
          <w:szCs w:val="24"/>
        </w:rPr>
        <w:t xml:space="preserve"> of that decision by the board of management prior to making an appeal under section 29 of the Education Act 1998.   </w:t>
      </w:r>
    </w:p>
    <w:p w:rsidR="00B37614" w:rsidRPr="00087775" w:rsidRDefault="00B37614" w:rsidP="00B37614">
      <w:pPr>
        <w:pStyle w:val="NoSpacing"/>
        <w:rPr>
          <w:rFonts w:ascii="Century Gothic" w:hAnsi="Century Gothic"/>
          <w:sz w:val="24"/>
          <w:szCs w:val="24"/>
        </w:rPr>
      </w:pPr>
    </w:p>
    <w:p w:rsidR="002B09BE" w:rsidRPr="00087775" w:rsidRDefault="002B09BE" w:rsidP="00B37614">
      <w:pPr>
        <w:pStyle w:val="NoSpacing"/>
        <w:rPr>
          <w:rFonts w:ascii="Century Gothic" w:hAnsi="Century Gothic"/>
          <w:sz w:val="24"/>
          <w:szCs w:val="24"/>
        </w:rPr>
      </w:pPr>
    </w:p>
    <w:p w:rsidR="007168B1" w:rsidRPr="00087775" w:rsidRDefault="007168B1" w:rsidP="007168B1">
      <w:pPr>
        <w:pStyle w:val="NormalWeb"/>
        <w:rPr>
          <w:rFonts w:ascii="Century Gothic" w:hAnsi="Century Gothic" w:cs="Arial"/>
          <w:b/>
          <w:bCs/>
          <w:u w:val="single"/>
        </w:rPr>
      </w:pPr>
      <w:r w:rsidRPr="00087775">
        <w:rPr>
          <w:rFonts w:ascii="Century Gothic" w:hAnsi="Century Gothic" w:cs="Arial"/>
          <w:b/>
          <w:bCs/>
          <w:u w:val="single"/>
        </w:rPr>
        <w:t>Right of appeal</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t xml:space="preserve">Under Section 29 of the Education Act 1998, the parent of the student, or in the case of a student who has reached the age of 18 years, the </w:t>
      </w:r>
      <w:proofErr w:type="gramStart"/>
      <w:r w:rsidRPr="00087775">
        <w:rPr>
          <w:rFonts w:ascii="Century Gothic" w:hAnsi="Century Gothic" w:cs="Arial"/>
          <w:sz w:val="24"/>
          <w:szCs w:val="24"/>
        </w:rPr>
        <w:t>student,</w:t>
      </w:r>
      <w:proofErr w:type="gramEnd"/>
      <w:r w:rsidRPr="00087775">
        <w:rPr>
          <w:rFonts w:ascii="Century Gothic" w:hAnsi="Century Gothic" w:cs="Arial"/>
          <w:sz w:val="24"/>
          <w:szCs w:val="24"/>
        </w:rPr>
        <w:t xml:space="preserve"> may appeal a decision of this school to refuse admission.  </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t>An appeal may be made under Section 29 (1</w:t>
      </w:r>
      <w:r w:rsidR="0054270B" w:rsidRPr="00087775">
        <w:rPr>
          <w:rFonts w:ascii="Century Gothic" w:hAnsi="Century Gothic" w:cs="Arial"/>
          <w:sz w:val="24"/>
          <w:szCs w:val="24"/>
        </w:rPr>
        <w:t>) (</w:t>
      </w:r>
      <w:r w:rsidRPr="00087775">
        <w:rPr>
          <w:rFonts w:ascii="Century Gothic" w:hAnsi="Century Gothic" w:cs="Arial"/>
          <w:sz w:val="24"/>
          <w:szCs w:val="24"/>
        </w:rPr>
        <w:t>c</w:t>
      </w:r>
      <w:r w:rsidR="0054270B" w:rsidRPr="00087775">
        <w:rPr>
          <w:rFonts w:ascii="Century Gothic" w:hAnsi="Century Gothic" w:cs="Arial"/>
          <w:sz w:val="24"/>
          <w:szCs w:val="24"/>
        </w:rPr>
        <w:t>) (</w:t>
      </w:r>
      <w:proofErr w:type="spellStart"/>
      <w:r w:rsidRPr="00087775">
        <w:rPr>
          <w:rFonts w:ascii="Century Gothic" w:hAnsi="Century Gothic" w:cs="Arial"/>
          <w:sz w:val="24"/>
          <w:szCs w:val="24"/>
        </w:rPr>
        <w:t>i</w:t>
      </w:r>
      <w:proofErr w:type="spellEnd"/>
      <w:r w:rsidRPr="00087775">
        <w:rPr>
          <w:rFonts w:ascii="Century Gothic" w:hAnsi="Century Gothic" w:cs="Arial"/>
          <w:sz w:val="24"/>
          <w:szCs w:val="24"/>
        </w:rPr>
        <w:t>) of the Education Act 1998 where the refusal to admit was due to the school being oversubscribed.</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t>An appeal may be made under Section 29 (1</w:t>
      </w:r>
      <w:r w:rsidR="0054270B" w:rsidRPr="00087775">
        <w:rPr>
          <w:rFonts w:ascii="Century Gothic" w:hAnsi="Century Gothic" w:cs="Arial"/>
          <w:sz w:val="24"/>
          <w:szCs w:val="24"/>
        </w:rPr>
        <w:t>) (</w:t>
      </w:r>
      <w:r w:rsidRPr="00087775">
        <w:rPr>
          <w:rFonts w:ascii="Century Gothic" w:hAnsi="Century Gothic" w:cs="Arial"/>
          <w:sz w:val="24"/>
          <w:szCs w:val="24"/>
        </w:rPr>
        <w:t>c</w:t>
      </w:r>
      <w:r w:rsidR="0054270B" w:rsidRPr="00087775">
        <w:rPr>
          <w:rFonts w:ascii="Century Gothic" w:hAnsi="Century Gothic" w:cs="Arial"/>
          <w:sz w:val="24"/>
          <w:szCs w:val="24"/>
        </w:rPr>
        <w:t>) (</w:t>
      </w:r>
      <w:r w:rsidRPr="00087775">
        <w:rPr>
          <w:rFonts w:ascii="Century Gothic" w:hAnsi="Century Gothic" w:cs="Arial"/>
          <w:sz w:val="24"/>
          <w:szCs w:val="24"/>
        </w:rPr>
        <w:t>ii) of the Education Act 1998 where the refusal to admit was due a reason other than the school being oversubscribed.</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lastRenderedPageBreak/>
        <w:t xml:space="preserve">Where an applicant has been refused admission due to the school being oversubscribed, the applicant </w:t>
      </w:r>
      <w:r w:rsidRPr="00087775">
        <w:rPr>
          <w:rFonts w:ascii="Century Gothic" w:hAnsi="Century Gothic" w:cs="Arial"/>
          <w:b/>
          <w:bCs/>
          <w:sz w:val="24"/>
          <w:szCs w:val="24"/>
          <w:u w:val="single"/>
        </w:rPr>
        <w:t>must request a review</w:t>
      </w:r>
      <w:r w:rsidRPr="00087775">
        <w:rPr>
          <w:rFonts w:ascii="Century Gothic" w:hAnsi="Century Gothic" w:cs="Arial"/>
          <w:sz w:val="24"/>
          <w:szCs w:val="24"/>
        </w:rPr>
        <w:t xml:space="preserve"> of that decision by the board of management </w:t>
      </w:r>
      <w:r w:rsidRPr="00087775">
        <w:rPr>
          <w:rFonts w:ascii="Century Gothic" w:hAnsi="Century Gothic" w:cs="Arial"/>
          <w:b/>
          <w:bCs/>
          <w:sz w:val="24"/>
          <w:szCs w:val="24"/>
          <w:u w:val="single"/>
        </w:rPr>
        <w:t>prior to making an appeal</w:t>
      </w:r>
      <w:r w:rsidRPr="00087775">
        <w:rPr>
          <w:rFonts w:ascii="Century Gothic" w:hAnsi="Century Gothic" w:cs="Arial"/>
          <w:sz w:val="24"/>
          <w:szCs w:val="24"/>
        </w:rPr>
        <w:t xml:space="preserve"> under section 29 of the Education Act 1998. (</w:t>
      </w:r>
      <w:proofErr w:type="gramStart"/>
      <w:r w:rsidRPr="00087775">
        <w:rPr>
          <w:rFonts w:ascii="Century Gothic" w:hAnsi="Century Gothic" w:cs="Arial"/>
          <w:sz w:val="24"/>
          <w:szCs w:val="24"/>
        </w:rPr>
        <w:t>see</w:t>
      </w:r>
      <w:proofErr w:type="gramEnd"/>
      <w:r w:rsidRPr="00087775">
        <w:rPr>
          <w:rFonts w:ascii="Century Gothic" w:hAnsi="Century Gothic" w:cs="Arial"/>
          <w:sz w:val="24"/>
          <w:szCs w:val="24"/>
        </w:rPr>
        <w:t xml:space="preserve"> Review of decisions by the Board of Management)</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t xml:space="preserve">Where an applicant has been refused admission due to a reason other than the school being oversubscribed, the applicant </w:t>
      </w:r>
      <w:r w:rsidRPr="00087775">
        <w:rPr>
          <w:rFonts w:ascii="Century Gothic" w:hAnsi="Century Gothic" w:cs="Arial"/>
          <w:b/>
          <w:bCs/>
          <w:sz w:val="24"/>
          <w:szCs w:val="24"/>
          <w:u w:val="single"/>
        </w:rPr>
        <w:t>may request a review</w:t>
      </w:r>
      <w:r w:rsidRPr="00087775">
        <w:rPr>
          <w:rFonts w:ascii="Century Gothic" w:hAnsi="Century Gothic" w:cs="Arial"/>
          <w:sz w:val="24"/>
          <w:szCs w:val="24"/>
        </w:rPr>
        <w:t xml:space="preserve"> of that decision by the board of management prior to making an appeal under section 29 of the Education Act 1998. (</w:t>
      </w:r>
      <w:proofErr w:type="gramStart"/>
      <w:r w:rsidRPr="00087775">
        <w:rPr>
          <w:rFonts w:ascii="Century Gothic" w:hAnsi="Century Gothic" w:cs="Arial"/>
          <w:sz w:val="24"/>
          <w:szCs w:val="24"/>
        </w:rPr>
        <w:t>see</w:t>
      </w:r>
      <w:proofErr w:type="gramEnd"/>
      <w:r w:rsidRPr="00087775">
        <w:rPr>
          <w:rFonts w:ascii="Century Gothic" w:hAnsi="Century Gothic" w:cs="Arial"/>
          <w:sz w:val="24"/>
          <w:szCs w:val="24"/>
        </w:rPr>
        <w:t xml:space="preserve"> Review of decisions by the Board of Management)</w:t>
      </w:r>
    </w:p>
    <w:p w:rsidR="007168B1" w:rsidRPr="00087775"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Century Gothic" w:hAnsi="Century Gothic" w:cs="Arial"/>
          <w:sz w:val="24"/>
          <w:szCs w:val="24"/>
        </w:rPr>
      </w:pPr>
      <w:r w:rsidRPr="00087775">
        <w:rPr>
          <w:rFonts w:ascii="Century Gothic" w:hAnsi="Century Gothic"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E61076" w:rsidRDefault="00E61076" w:rsidP="007168B1">
      <w:pPr>
        <w:autoSpaceDE w:val="0"/>
        <w:autoSpaceDN w:val="0"/>
        <w:spacing w:line="240" w:lineRule="auto"/>
        <w:rPr>
          <w:rFonts w:ascii="Century Gothic" w:hAnsi="Century Gothic" w:cs="Arial"/>
          <w:sz w:val="24"/>
          <w:szCs w:val="24"/>
        </w:rPr>
      </w:pPr>
    </w:p>
    <w:p w:rsidR="00E61076" w:rsidRDefault="00E61076" w:rsidP="007168B1">
      <w:pPr>
        <w:autoSpaceDE w:val="0"/>
        <w:autoSpaceDN w:val="0"/>
        <w:spacing w:line="240" w:lineRule="auto"/>
        <w:rPr>
          <w:rFonts w:ascii="Century Gothic" w:hAnsi="Century Gothic" w:cs="Arial"/>
          <w:sz w:val="24"/>
          <w:szCs w:val="24"/>
        </w:rPr>
      </w:pPr>
      <w:r>
        <w:rPr>
          <w:rFonts w:ascii="Century Gothic" w:hAnsi="Century Gothic" w:cs="Arial"/>
          <w:sz w:val="24"/>
          <w:szCs w:val="24"/>
        </w:rPr>
        <w:t xml:space="preserve">The Admission Policy was approved </w:t>
      </w:r>
      <w:r w:rsidR="00EA1945">
        <w:rPr>
          <w:rFonts w:ascii="Century Gothic" w:hAnsi="Century Gothic" w:cs="Arial"/>
          <w:sz w:val="24"/>
          <w:szCs w:val="24"/>
        </w:rPr>
        <w:t xml:space="preserve">by the Patron on </w:t>
      </w:r>
      <w:r w:rsidR="00074687">
        <w:rPr>
          <w:rFonts w:ascii="Century Gothic" w:hAnsi="Century Gothic" w:cs="Arial"/>
          <w:sz w:val="24"/>
          <w:szCs w:val="24"/>
        </w:rPr>
        <w:t>______________________</w:t>
      </w:r>
    </w:p>
    <w:p w:rsidR="00E61076" w:rsidRDefault="00E61076" w:rsidP="007168B1">
      <w:pPr>
        <w:autoSpaceDE w:val="0"/>
        <w:autoSpaceDN w:val="0"/>
        <w:spacing w:line="240" w:lineRule="auto"/>
        <w:rPr>
          <w:rFonts w:ascii="Century Gothic" w:hAnsi="Century Gothic" w:cs="Arial"/>
          <w:sz w:val="24"/>
          <w:szCs w:val="24"/>
        </w:rPr>
      </w:pPr>
      <w:r>
        <w:rPr>
          <w:rFonts w:ascii="Century Gothic" w:hAnsi="Century Gothic" w:cs="Arial"/>
          <w:sz w:val="24"/>
          <w:szCs w:val="24"/>
        </w:rPr>
        <w:t xml:space="preserve">The Admission Policy was accepted and ratified by the Board of Management on </w:t>
      </w:r>
      <w:r w:rsidR="00074687">
        <w:rPr>
          <w:rFonts w:ascii="Century Gothic" w:hAnsi="Century Gothic" w:cs="Arial"/>
          <w:sz w:val="24"/>
          <w:szCs w:val="24"/>
        </w:rPr>
        <w:t>19</w:t>
      </w:r>
      <w:r w:rsidR="00074687" w:rsidRPr="00074687">
        <w:rPr>
          <w:rFonts w:ascii="Century Gothic" w:hAnsi="Century Gothic" w:cs="Arial"/>
          <w:sz w:val="24"/>
          <w:szCs w:val="24"/>
          <w:vertAlign w:val="superscript"/>
        </w:rPr>
        <w:t>th</w:t>
      </w:r>
      <w:r w:rsidR="00074687">
        <w:rPr>
          <w:rFonts w:ascii="Century Gothic" w:hAnsi="Century Gothic" w:cs="Arial"/>
          <w:sz w:val="24"/>
          <w:szCs w:val="24"/>
        </w:rPr>
        <w:t xml:space="preserve"> December 2022.</w:t>
      </w:r>
    </w:p>
    <w:p w:rsidR="00E61076" w:rsidRDefault="00E61076" w:rsidP="007168B1">
      <w:pPr>
        <w:autoSpaceDE w:val="0"/>
        <w:autoSpaceDN w:val="0"/>
        <w:spacing w:line="240" w:lineRule="auto"/>
        <w:rPr>
          <w:rFonts w:ascii="Century Gothic" w:hAnsi="Century Gothic" w:cs="Arial"/>
          <w:sz w:val="24"/>
          <w:szCs w:val="24"/>
        </w:rPr>
      </w:pPr>
    </w:p>
    <w:p w:rsidR="00E61076" w:rsidRDefault="00E61076" w:rsidP="007168B1">
      <w:pPr>
        <w:autoSpaceDE w:val="0"/>
        <w:autoSpaceDN w:val="0"/>
        <w:spacing w:line="240" w:lineRule="auto"/>
        <w:rPr>
          <w:rFonts w:ascii="Century Gothic" w:hAnsi="Century Gothic" w:cs="Arial"/>
          <w:sz w:val="24"/>
          <w:szCs w:val="24"/>
        </w:rPr>
      </w:pPr>
      <w:r>
        <w:rPr>
          <w:rFonts w:ascii="Century Gothic" w:hAnsi="Century Gothic" w:cs="Arial"/>
          <w:sz w:val="24"/>
          <w:szCs w:val="24"/>
        </w:rPr>
        <w:t>Signed: ___________________                   Date:</w:t>
      </w:r>
      <w:r w:rsidR="00074687">
        <w:rPr>
          <w:rFonts w:ascii="Century Gothic" w:hAnsi="Century Gothic" w:cs="Arial"/>
          <w:sz w:val="24"/>
          <w:szCs w:val="24"/>
        </w:rPr>
        <w:t xml:space="preserve"> </w:t>
      </w:r>
      <w:r>
        <w:rPr>
          <w:rFonts w:ascii="Century Gothic" w:hAnsi="Century Gothic" w:cs="Arial"/>
          <w:sz w:val="24"/>
          <w:szCs w:val="24"/>
        </w:rPr>
        <w:t>___________________</w:t>
      </w:r>
    </w:p>
    <w:p w:rsidR="00E61076" w:rsidRDefault="00E61076" w:rsidP="007168B1">
      <w:pPr>
        <w:autoSpaceDE w:val="0"/>
        <w:autoSpaceDN w:val="0"/>
        <w:spacing w:line="240" w:lineRule="auto"/>
        <w:rPr>
          <w:rFonts w:ascii="Century Gothic" w:hAnsi="Century Gothic" w:cs="Arial"/>
          <w:sz w:val="24"/>
          <w:szCs w:val="24"/>
        </w:rPr>
      </w:pPr>
      <w:r>
        <w:rPr>
          <w:rFonts w:ascii="Century Gothic" w:hAnsi="Century Gothic" w:cs="Arial"/>
          <w:sz w:val="24"/>
          <w:szCs w:val="24"/>
        </w:rPr>
        <w:t>Chairperson</w:t>
      </w:r>
    </w:p>
    <w:p w:rsidR="00E61076" w:rsidRDefault="00E61076" w:rsidP="007168B1">
      <w:pPr>
        <w:autoSpaceDE w:val="0"/>
        <w:autoSpaceDN w:val="0"/>
        <w:spacing w:line="240" w:lineRule="auto"/>
        <w:rPr>
          <w:rFonts w:ascii="Century Gothic" w:hAnsi="Century Gothic" w:cs="Arial"/>
          <w:sz w:val="24"/>
          <w:szCs w:val="24"/>
        </w:rPr>
      </w:pPr>
    </w:p>
    <w:p w:rsidR="00E61076" w:rsidRDefault="00E61076" w:rsidP="00E61076">
      <w:pPr>
        <w:autoSpaceDE w:val="0"/>
        <w:autoSpaceDN w:val="0"/>
        <w:spacing w:line="240" w:lineRule="auto"/>
        <w:rPr>
          <w:rFonts w:ascii="Century Gothic" w:hAnsi="Century Gothic" w:cs="Arial"/>
          <w:sz w:val="24"/>
          <w:szCs w:val="24"/>
        </w:rPr>
      </w:pPr>
      <w:r>
        <w:rPr>
          <w:rFonts w:ascii="Century Gothic" w:hAnsi="Century Gothic" w:cs="Arial"/>
          <w:sz w:val="24"/>
          <w:szCs w:val="24"/>
        </w:rPr>
        <w:t>Signed: ___________________                   Date:</w:t>
      </w:r>
      <w:r w:rsidR="00074687">
        <w:rPr>
          <w:rFonts w:ascii="Century Gothic" w:hAnsi="Century Gothic" w:cs="Arial"/>
          <w:sz w:val="24"/>
          <w:szCs w:val="24"/>
        </w:rPr>
        <w:t xml:space="preserve"> </w:t>
      </w:r>
      <w:r>
        <w:rPr>
          <w:rFonts w:ascii="Century Gothic" w:hAnsi="Century Gothic" w:cs="Arial"/>
          <w:sz w:val="24"/>
          <w:szCs w:val="24"/>
        </w:rPr>
        <w:t>___________________</w:t>
      </w:r>
    </w:p>
    <w:p w:rsidR="00E61076" w:rsidRPr="00087775" w:rsidRDefault="00E61076" w:rsidP="00E61076">
      <w:pPr>
        <w:autoSpaceDE w:val="0"/>
        <w:autoSpaceDN w:val="0"/>
        <w:spacing w:line="240" w:lineRule="auto"/>
        <w:rPr>
          <w:rFonts w:ascii="Century Gothic" w:hAnsi="Century Gothic" w:cs="Arial"/>
          <w:sz w:val="24"/>
          <w:szCs w:val="24"/>
        </w:rPr>
      </w:pPr>
      <w:r>
        <w:rPr>
          <w:rFonts w:ascii="Century Gothic" w:hAnsi="Century Gothic" w:cs="Arial"/>
          <w:sz w:val="24"/>
          <w:szCs w:val="24"/>
        </w:rPr>
        <w:t>Principal</w:t>
      </w:r>
    </w:p>
    <w:p w:rsidR="00E61076" w:rsidRPr="00087775" w:rsidRDefault="00E61076" w:rsidP="007168B1">
      <w:pPr>
        <w:autoSpaceDE w:val="0"/>
        <w:autoSpaceDN w:val="0"/>
        <w:spacing w:line="240" w:lineRule="auto"/>
        <w:rPr>
          <w:rFonts w:ascii="Century Gothic" w:hAnsi="Century Gothic" w:cs="Arial"/>
          <w:sz w:val="24"/>
          <w:szCs w:val="24"/>
        </w:rPr>
      </w:pPr>
    </w:p>
    <w:sectPr w:rsidR="00E61076" w:rsidRPr="00087775"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EF" w:rsidRDefault="000801EF" w:rsidP="00D8609E">
      <w:pPr>
        <w:spacing w:after="0" w:line="240" w:lineRule="auto"/>
      </w:pPr>
      <w:r>
        <w:separator/>
      </w:r>
    </w:p>
  </w:endnote>
  <w:endnote w:type="continuationSeparator" w:id="0">
    <w:p w:rsidR="000801EF" w:rsidRDefault="000801EF"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B507A3" w:rsidRDefault="00275AE4">
        <w:pPr>
          <w:pStyle w:val="Footer"/>
          <w:jc w:val="right"/>
        </w:pPr>
        <w:r>
          <w:fldChar w:fldCharType="begin"/>
        </w:r>
        <w:r w:rsidR="00B507A3">
          <w:instrText xml:space="preserve"> PAGE   \* MERGEFORMAT </w:instrText>
        </w:r>
        <w:r>
          <w:fldChar w:fldCharType="separate"/>
        </w:r>
        <w:r w:rsidR="00B43432">
          <w:rPr>
            <w:noProof/>
          </w:rPr>
          <w:t>1</w:t>
        </w:r>
        <w:r>
          <w:rPr>
            <w:noProof/>
          </w:rPr>
          <w:fldChar w:fldCharType="end"/>
        </w:r>
      </w:p>
    </w:sdtContent>
  </w:sdt>
  <w:p w:rsidR="00B507A3" w:rsidRDefault="00B50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EF" w:rsidRDefault="000801EF" w:rsidP="00D8609E">
      <w:pPr>
        <w:spacing w:after="0" w:line="240" w:lineRule="auto"/>
      </w:pPr>
      <w:r>
        <w:separator/>
      </w:r>
    </w:p>
  </w:footnote>
  <w:footnote w:type="continuationSeparator" w:id="0">
    <w:p w:rsidR="000801EF" w:rsidRDefault="000801EF"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0792091"/>
    <w:multiLevelType w:val="hybridMultilevel"/>
    <w:tmpl w:val="3A78642E"/>
    <w:lvl w:ilvl="0" w:tplc="2EF85D9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7"/>
  </w:num>
  <w:num w:numId="3">
    <w:abstractNumId w:val="21"/>
  </w:num>
  <w:num w:numId="4">
    <w:abstractNumId w:val="3"/>
  </w:num>
  <w:num w:numId="5">
    <w:abstractNumId w:val="15"/>
  </w:num>
  <w:num w:numId="6">
    <w:abstractNumId w:val="20"/>
  </w:num>
  <w:num w:numId="7">
    <w:abstractNumId w:val="33"/>
  </w:num>
  <w:num w:numId="8">
    <w:abstractNumId w:val="9"/>
  </w:num>
  <w:num w:numId="9">
    <w:abstractNumId w:val="12"/>
  </w:num>
  <w:num w:numId="10">
    <w:abstractNumId w:val="18"/>
  </w:num>
  <w:num w:numId="11">
    <w:abstractNumId w:val="31"/>
  </w:num>
  <w:num w:numId="12">
    <w:abstractNumId w:val="1"/>
  </w:num>
  <w:num w:numId="13">
    <w:abstractNumId w:val="8"/>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10"/>
  </w:num>
  <w:num w:numId="23">
    <w:abstractNumId w:val="28"/>
  </w:num>
  <w:num w:numId="24">
    <w:abstractNumId w:val="5"/>
  </w:num>
  <w:num w:numId="25">
    <w:abstractNumId w:val="4"/>
  </w:num>
  <w:num w:numId="26">
    <w:abstractNumId w:val="25"/>
  </w:num>
  <w:num w:numId="27">
    <w:abstractNumId w:val="11"/>
  </w:num>
  <w:num w:numId="28">
    <w:abstractNumId w:val="29"/>
  </w:num>
  <w:num w:numId="29">
    <w:abstractNumId w:val="19"/>
  </w:num>
  <w:num w:numId="30">
    <w:abstractNumId w:val="22"/>
  </w:num>
  <w:num w:numId="31">
    <w:abstractNumId w:val="23"/>
  </w:num>
  <w:num w:numId="32">
    <w:abstractNumId w:val="7"/>
  </w:num>
  <w:num w:numId="33">
    <w:abstractNumId w:val="26"/>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B7446"/>
    <w:rsid w:val="00020EF0"/>
    <w:rsid w:val="0004443A"/>
    <w:rsid w:val="00074687"/>
    <w:rsid w:val="000801EF"/>
    <w:rsid w:val="00087775"/>
    <w:rsid w:val="00091FF4"/>
    <w:rsid w:val="0009414C"/>
    <w:rsid w:val="000A2638"/>
    <w:rsid w:val="000B7779"/>
    <w:rsid w:val="000C3344"/>
    <w:rsid w:val="000F520A"/>
    <w:rsid w:val="000F60D9"/>
    <w:rsid w:val="0010107F"/>
    <w:rsid w:val="00103809"/>
    <w:rsid w:val="00121CB2"/>
    <w:rsid w:val="001243D3"/>
    <w:rsid w:val="00140B66"/>
    <w:rsid w:val="001506F3"/>
    <w:rsid w:val="00153BDD"/>
    <w:rsid w:val="00176E00"/>
    <w:rsid w:val="00187259"/>
    <w:rsid w:val="00191941"/>
    <w:rsid w:val="001E7392"/>
    <w:rsid w:val="001F35D0"/>
    <w:rsid w:val="001F69E3"/>
    <w:rsid w:val="00212DB7"/>
    <w:rsid w:val="0022569A"/>
    <w:rsid w:val="00242266"/>
    <w:rsid w:val="002604F2"/>
    <w:rsid w:val="00275AE4"/>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1B8A"/>
    <w:rsid w:val="003D39A4"/>
    <w:rsid w:val="003E70AB"/>
    <w:rsid w:val="00406BE7"/>
    <w:rsid w:val="00415FF6"/>
    <w:rsid w:val="004208DF"/>
    <w:rsid w:val="00435AE7"/>
    <w:rsid w:val="00436C55"/>
    <w:rsid w:val="00472CD5"/>
    <w:rsid w:val="00472F21"/>
    <w:rsid w:val="00481B24"/>
    <w:rsid w:val="004B2EA4"/>
    <w:rsid w:val="004B73DA"/>
    <w:rsid w:val="004D4B14"/>
    <w:rsid w:val="004E5691"/>
    <w:rsid w:val="004F4AA6"/>
    <w:rsid w:val="004F6BAC"/>
    <w:rsid w:val="005267A9"/>
    <w:rsid w:val="0054270B"/>
    <w:rsid w:val="005578B8"/>
    <w:rsid w:val="00566AE4"/>
    <w:rsid w:val="00567B36"/>
    <w:rsid w:val="00571FCC"/>
    <w:rsid w:val="005C6E16"/>
    <w:rsid w:val="005E0069"/>
    <w:rsid w:val="005E4A3E"/>
    <w:rsid w:val="005F2964"/>
    <w:rsid w:val="005F73A2"/>
    <w:rsid w:val="005F777B"/>
    <w:rsid w:val="00610153"/>
    <w:rsid w:val="00612092"/>
    <w:rsid w:val="00616C76"/>
    <w:rsid w:val="00622DA6"/>
    <w:rsid w:val="00641946"/>
    <w:rsid w:val="00643A64"/>
    <w:rsid w:val="00654A94"/>
    <w:rsid w:val="0065504E"/>
    <w:rsid w:val="006564ED"/>
    <w:rsid w:val="006651B8"/>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82A2E"/>
    <w:rsid w:val="007B4523"/>
    <w:rsid w:val="007E7E26"/>
    <w:rsid w:val="00800C44"/>
    <w:rsid w:val="00832ADF"/>
    <w:rsid w:val="00845BDB"/>
    <w:rsid w:val="008535B2"/>
    <w:rsid w:val="0086044E"/>
    <w:rsid w:val="008660EF"/>
    <w:rsid w:val="008663F8"/>
    <w:rsid w:val="00866AC6"/>
    <w:rsid w:val="00870486"/>
    <w:rsid w:val="00874D4C"/>
    <w:rsid w:val="0088352A"/>
    <w:rsid w:val="00883B35"/>
    <w:rsid w:val="00887D94"/>
    <w:rsid w:val="008A090A"/>
    <w:rsid w:val="008B3A25"/>
    <w:rsid w:val="008C0CB3"/>
    <w:rsid w:val="008C4C6A"/>
    <w:rsid w:val="008F3E14"/>
    <w:rsid w:val="00914167"/>
    <w:rsid w:val="009242A4"/>
    <w:rsid w:val="00927AE5"/>
    <w:rsid w:val="0095602C"/>
    <w:rsid w:val="00982E02"/>
    <w:rsid w:val="00986357"/>
    <w:rsid w:val="00987EFD"/>
    <w:rsid w:val="0099669A"/>
    <w:rsid w:val="009B21F6"/>
    <w:rsid w:val="009B640D"/>
    <w:rsid w:val="00A13CF6"/>
    <w:rsid w:val="00A166D4"/>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16464"/>
    <w:rsid w:val="00B21470"/>
    <w:rsid w:val="00B37614"/>
    <w:rsid w:val="00B42273"/>
    <w:rsid w:val="00B43432"/>
    <w:rsid w:val="00B507A3"/>
    <w:rsid w:val="00B51206"/>
    <w:rsid w:val="00B81BFE"/>
    <w:rsid w:val="00B8390B"/>
    <w:rsid w:val="00B93179"/>
    <w:rsid w:val="00BB6BF4"/>
    <w:rsid w:val="00BC0F9E"/>
    <w:rsid w:val="00BC2C03"/>
    <w:rsid w:val="00BC54DC"/>
    <w:rsid w:val="00BD2D5A"/>
    <w:rsid w:val="00BE4233"/>
    <w:rsid w:val="00C15156"/>
    <w:rsid w:val="00C37649"/>
    <w:rsid w:val="00C61B67"/>
    <w:rsid w:val="00C66A4E"/>
    <w:rsid w:val="00CA3E31"/>
    <w:rsid w:val="00CB473E"/>
    <w:rsid w:val="00CD2B6C"/>
    <w:rsid w:val="00CD7AAB"/>
    <w:rsid w:val="00CE4027"/>
    <w:rsid w:val="00CF4112"/>
    <w:rsid w:val="00D01A59"/>
    <w:rsid w:val="00D3482E"/>
    <w:rsid w:val="00D5001B"/>
    <w:rsid w:val="00D562FC"/>
    <w:rsid w:val="00D60978"/>
    <w:rsid w:val="00D7132E"/>
    <w:rsid w:val="00D73B03"/>
    <w:rsid w:val="00D8609E"/>
    <w:rsid w:val="00D932F9"/>
    <w:rsid w:val="00DB1EF7"/>
    <w:rsid w:val="00E02C8F"/>
    <w:rsid w:val="00E10267"/>
    <w:rsid w:val="00E10771"/>
    <w:rsid w:val="00E2646A"/>
    <w:rsid w:val="00E314CB"/>
    <w:rsid w:val="00E47AF1"/>
    <w:rsid w:val="00E61076"/>
    <w:rsid w:val="00E64C4F"/>
    <w:rsid w:val="00E9156C"/>
    <w:rsid w:val="00E96AF6"/>
    <w:rsid w:val="00EA1945"/>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C0A32"/>
    <w:rsid w:val="00FD471B"/>
    <w:rsid w:val="00FE68D6"/>
    <w:rsid w:val="00FF05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E4"/>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55438574">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4B86-8626-45E8-AA8C-AADB77EA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2023-01-04T11:01:00Z</dcterms:created>
  <dcterms:modified xsi:type="dcterms:W3CDTF">2023-01-04T11:01:00Z</dcterms:modified>
</cp:coreProperties>
</file>